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4D" w:rsidRPr="00105A93" w:rsidRDefault="00C47F4D" w:rsidP="005E1FBF">
      <w:pPr>
        <w:rPr>
          <w:rFonts w:ascii="Arial" w:hAnsi="Arial" w:cs="Arial"/>
          <w:b/>
        </w:rPr>
      </w:pPr>
    </w:p>
    <w:p w:rsidR="00C47F4D" w:rsidRPr="00105A93" w:rsidRDefault="00F055C3" w:rsidP="00C47F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Soyons critiques, évaluons nos sources !</w:t>
      </w:r>
    </w:p>
    <w:p w:rsidR="00C47F4D" w:rsidRPr="00105A93" w:rsidRDefault="0021037E" w:rsidP="00C47F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C47F4D" w:rsidRPr="00105A93" w:rsidRDefault="00C47F4D" w:rsidP="00C47F4D">
      <w:pPr>
        <w:rPr>
          <w:rFonts w:ascii="Arial" w:hAnsi="Arial" w:cs="Arial"/>
          <w:sz w:val="20"/>
          <w:szCs w:val="20"/>
        </w:rPr>
      </w:pPr>
    </w:p>
    <w:p w:rsidR="00C47F4D" w:rsidRPr="00105A93" w:rsidRDefault="00C47F4D" w:rsidP="00C47F4D">
      <w:pPr>
        <w:rPr>
          <w:rFonts w:ascii="Arial" w:hAnsi="Arial" w:cs="Arial"/>
          <w:sz w:val="20"/>
          <w:szCs w:val="20"/>
        </w:rPr>
      </w:pPr>
    </w:p>
    <w:p w:rsidR="00CA1E1B" w:rsidRPr="005331AB" w:rsidRDefault="00CA1E1B" w:rsidP="00CA1E1B">
      <w:pPr>
        <w:numPr>
          <w:ilvl w:val="0"/>
          <w:numId w:val="2"/>
        </w:numPr>
        <w:tabs>
          <w:tab w:val="clear" w:pos="1068"/>
        </w:tabs>
        <w:ind w:left="360"/>
        <w:rPr>
          <w:rFonts w:ascii="Arial" w:hAnsi="Arial" w:cs="Arial"/>
          <w:sz w:val="20"/>
          <w:szCs w:val="20"/>
        </w:rPr>
      </w:pPr>
      <w:r w:rsidRPr="005331AB">
        <w:rPr>
          <w:rFonts w:ascii="Arial" w:hAnsi="Arial" w:cs="Arial"/>
          <w:sz w:val="20"/>
          <w:szCs w:val="20"/>
        </w:rPr>
        <w:t xml:space="preserve">Laquelle parmi les sources ci-dessous est la plus susceptible de présenter des informations pertinentes </w:t>
      </w:r>
      <w:r w:rsidR="005C2749">
        <w:rPr>
          <w:rFonts w:ascii="Arial" w:hAnsi="Arial" w:cs="Arial"/>
          <w:sz w:val="20"/>
          <w:szCs w:val="20"/>
        </w:rPr>
        <w:t xml:space="preserve">dans un </w:t>
      </w:r>
      <w:r w:rsidR="005C2749" w:rsidRPr="005C2749">
        <w:rPr>
          <w:rFonts w:ascii="Arial" w:hAnsi="Arial" w:cs="Arial"/>
          <w:b/>
          <w:sz w:val="20"/>
          <w:szCs w:val="20"/>
        </w:rPr>
        <w:t>contexte professionnel</w:t>
      </w:r>
      <w:r w:rsidR="005C2749">
        <w:rPr>
          <w:rFonts w:ascii="Arial" w:hAnsi="Arial" w:cs="Arial"/>
          <w:sz w:val="20"/>
          <w:szCs w:val="20"/>
        </w:rPr>
        <w:t xml:space="preserve"> </w:t>
      </w:r>
      <w:r w:rsidRPr="005331AB">
        <w:rPr>
          <w:rFonts w:ascii="Arial" w:hAnsi="Arial" w:cs="Arial"/>
          <w:sz w:val="20"/>
          <w:szCs w:val="20"/>
        </w:rPr>
        <w:t>?</w:t>
      </w:r>
    </w:p>
    <w:p w:rsidR="005E6653" w:rsidRPr="005331AB" w:rsidRDefault="005E6653" w:rsidP="005E6653">
      <w:pPr>
        <w:rPr>
          <w:rFonts w:ascii="Arial" w:hAnsi="Arial" w:cs="Arial"/>
          <w:sz w:val="20"/>
          <w:szCs w:val="20"/>
        </w:rPr>
      </w:pPr>
    </w:p>
    <w:p w:rsidR="005E6653" w:rsidRPr="005331AB" w:rsidRDefault="005E6653" w:rsidP="0037223E">
      <w:pPr>
        <w:ind w:left="360"/>
        <w:rPr>
          <w:rFonts w:ascii="Arial" w:hAnsi="Arial" w:cs="Arial"/>
          <w:sz w:val="20"/>
          <w:szCs w:val="20"/>
        </w:rPr>
      </w:pPr>
      <w:r w:rsidRPr="005331AB">
        <w:rPr>
          <w:rFonts w:ascii="Arial" w:hAnsi="Arial" w:cs="Arial"/>
          <w:sz w:val="20"/>
          <w:szCs w:val="20"/>
        </w:rPr>
        <w:t>Pour chacun des choix, justifiez votre réponse : pourquoi ce choix, pour quelles raisons avoir écarté les autres?</w:t>
      </w:r>
    </w:p>
    <w:p w:rsidR="00CA1E1B" w:rsidRPr="0037575A" w:rsidRDefault="00CA1E1B" w:rsidP="00F34A3B">
      <w:pPr>
        <w:rPr>
          <w:rFonts w:ascii="Arial" w:hAnsi="Arial" w:cs="Arial"/>
          <w:sz w:val="20"/>
          <w:szCs w:val="20"/>
        </w:rPr>
      </w:pPr>
    </w:p>
    <w:p w:rsidR="005E1FBF" w:rsidRPr="00DF12FA" w:rsidRDefault="0021037E" w:rsidP="005E1FBF">
      <w:pPr>
        <w:spacing w:line="360" w:lineRule="auto"/>
        <w:ind w:left="708"/>
      </w:pPr>
      <w:hyperlink r:id="rId7" w:history="1">
        <w:r w:rsidR="005C2749" w:rsidRPr="00362042">
          <w:rPr>
            <w:rStyle w:val="Lienhypertexte"/>
          </w:rPr>
          <w:t>https://www.cqv.qc.ca/un_chercheur_dans_le_domaine_des_vaccins_affirme_que_la_proteine_spike_est_une_toxine_dangereuse</w:t>
        </w:r>
      </w:hyperlink>
      <w:r w:rsidR="005C2749">
        <w:t xml:space="preserve"> </w:t>
      </w:r>
      <w:r w:rsidR="005C2749" w:rsidRPr="005C2749">
        <w:t xml:space="preserve"> </w:t>
      </w:r>
      <w:r w:rsidR="005331AB">
        <w:rPr>
          <w:noProof/>
          <w:lang w:val="en-US" w:eastAsia="en-US"/>
        </w:rPr>
        <mc:AlternateContent>
          <mc:Choice Requires="wps">
            <w:drawing>
              <wp:inline distT="0" distB="0" distL="0" distR="0">
                <wp:extent cx="6392848" cy="1773141"/>
                <wp:effectExtent l="0" t="0" r="27305" b="1778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848" cy="1773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5331AB" w:rsidRDefault="005331AB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03.35pt;height:13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" strokecolor="#a5a5a5 [2092]">
                <v:textbox>
                  <w:txbxContent>
                    <w:p w:rsidR="005331AB" w:rsidRPr="005331AB" w:rsidRDefault="005331AB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0" w:name="_GoBack"/>
    <w:p w:rsidR="005331AB" w:rsidRPr="005331AB" w:rsidRDefault="0021037E" w:rsidP="005331AB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"https://www.ncbi.nlm.nih.gov/pmc/articles/PMC8570392/" </w:instrText>
      </w:r>
      <w:r>
        <w:fldChar w:fldCharType="separate"/>
      </w:r>
      <w:r w:rsidRPr="00002731">
        <w:rPr>
          <w:rStyle w:val="Lienhypertexte"/>
        </w:rPr>
        <w:t>https://www.ncbi.nlm.nih.gov/pmc/arti</w:t>
      </w:r>
      <w:r w:rsidRPr="00002731">
        <w:rPr>
          <w:rStyle w:val="Lienhypertexte"/>
        </w:rPr>
        <w:t>c</w:t>
      </w:r>
      <w:r w:rsidRPr="00002731">
        <w:rPr>
          <w:rStyle w:val="Lienhypertexte"/>
        </w:rPr>
        <w:t>les/PMC8570392/</w:t>
      </w:r>
      <w:r>
        <w:rPr>
          <w:rStyle w:val="Lienhypertexte"/>
        </w:rPr>
        <w:fldChar w:fldCharType="end"/>
      </w:r>
      <w:bookmarkEnd w:id="0"/>
      <w:r w:rsidR="005331AB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1827E4A" wp14:editId="4633A8C9">
                <wp:extent cx="6392545" cy="1852654"/>
                <wp:effectExtent l="0" t="0" r="27305" b="14605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1852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5331AB" w:rsidRDefault="005331AB" w:rsidP="005331AB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27E4A" id="_x0000_s1027" type="#_x0000_t202" style="width:503.35pt;height:14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" strokecolor="#a5a5a5 [2092]">
                <v:textbox>
                  <w:txbxContent>
                    <w:p w:rsidR="005331AB" w:rsidRPr="005331AB" w:rsidRDefault="005331AB" w:rsidP="005331AB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A1E1B" w:rsidRPr="00000653" w:rsidRDefault="0021037E" w:rsidP="00000653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hyperlink r:id="rId8" w:anchor="cite_note-rtl1-100" w:history="1">
        <w:r w:rsidR="005C2749" w:rsidRPr="00362042">
          <w:rPr>
            <w:rStyle w:val="Lienhypertexte"/>
          </w:rPr>
          <w:t>https://fr.wikipedia.org/wiki/Vaccin_contre_la_Covid-19#cite_note-rtl1-100</w:t>
        </w:r>
      </w:hyperlink>
      <w:r w:rsidR="005C2749">
        <w:t xml:space="preserve"> </w:t>
      </w:r>
      <w:r w:rsidR="00A72DB2">
        <w:t xml:space="preserve"> </w:t>
      </w:r>
    </w:p>
    <w:p w:rsidR="00424598" w:rsidRPr="005E1FBF" w:rsidRDefault="005331AB" w:rsidP="005E1FBF">
      <w:pPr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41827E4A" wp14:editId="4633A8C9">
                <wp:extent cx="6392545" cy="2162755"/>
                <wp:effectExtent l="0" t="0" r="27305" b="28575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216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AB" w:rsidRPr="005331AB" w:rsidRDefault="005331AB" w:rsidP="005331AB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27E4A" id="_x0000_s1028" type="#_x0000_t202" style="width:503.35pt;height:1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" strokecolor="#a5a5a5 [2092]">
                <v:textbox>
                  <w:txbxContent>
                    <w:p w:rsidR="005331AB" w:rsidRPr="005331AB" w:rsidRDefault="005331AB" w:rsidP="005331AB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24598" w:rsidRPr="005E1FBF" w:rsidSect="005E1FBF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09" w:footer="709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81" w:rsidRDefault="00FE0681" w:rsidP="00C47F4D">
      <w:r>
        <w:separator/>
      </w:r>
    </w:p>
  </w:endnote>
  <w:endnote w:type="continuationSeparator" w:id="0">
    <w:p w:rsidR="00FE0681" w:rsidRDefault="00FE0681" w:rsidP="00C4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81" w:rsidRDefault="00FE0681" w:rsidP="00FF70B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E0681" w:rsidRDefault="00FE0681" w:rsidP="00FF70B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81" w:rsidRPr="00105A93" w:rsidRDefault="00FE0681" w:rsidP="00FF70BE">
    <w:pPr>
      <w:pStyle w:val="Pieddepage"/>
      <w:ind w:right="360"/>
      <w:rPr>
        <w:rFonts w:ascii="Arial" w:hAnsi="Arial" w:cs="Arial"/>
        <w:color w:val="999999"/>
      </w:rPr>
    </w:pPr>
    <w:r>
      <w:rPr>
        <w:rFonts w:ascii="Arial" w:hAnsi="Arial" w:cs="Arial"/>
        <w:color w:val="999999"/>
        <w:sz w:val="20"/>
        <w:szCs w:val="20"/>
      </w:rPr>
      <w:t>B</w:t>
    </w:r>
    <w:r w:rsidRPr="00105A93">
      <w:rPr>
        <w:rFonts w:ascii="Arial" w:hAnsi="Arial" w:cs="Arial"/>
        <w:color w:val="999999"/>
        <w:sz w:val="20"/>
        <w:szCs w:val="20"/>
      </w:rPr>
      <w:t xml:space="preserve">ibliothèques du Cégep Limoilou, </w:t>
    </w:r>
    <w:r w:rsidR="00DF12FA">
      <w:rPr>
        <w:rFonts w:ascii="Arial" w:hAnsi="Arial" w:cs="Arial"/>
        <w:color w:val="999999"/>
        <w:sz w:val="20"/>
        <w:szCs w:val="20"/>
      </w:rPr>
      <w:t>octobre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81" w:rsidRDefault="00FE0681" w:rsidP="00C47F4D">
      <w:r>
        <w:separator/>
      </w:r>
    </w:p>
  </w:footnote>
  <w:footnote w:type="continuationSeparator" w:id="0">
    <w:p w:rsidR="00FE0681" w:rsidRDefault="00FE0681" w:rsidP="00C4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81" w:rsidRPr="00105A93" w:rsidRDefault="00E6413B" w:rsidP="00FF70BE">
    <w:pPr>
      <w:pStyle w:val="En-tte"/>
      <w:jc w:val="right"/>
      <w:rPr>
        <w:rFonts w:ascii="Arial" w:hAnsi="Arial" w:cs="Arial"/>
        <w:sz w:val="16"/>
        <w:szCs w:val="16"/>
      </w:rPr>
    </w:pPr>
    <w:r w:rsidRPr="00927152">
      <w:rPr>
        <w:noProof/>
        <w:sz w:val="40"/>
        <w:szCs w:val="40"/>
        <w:lang w:val="en-US" w:eastAsia="en-US"/>
      </w:rPr>
      <w:drawing>
        <wp:anchor distT="0" distB="0" distL="114300" distR="114300" simplePos="0" relativeHeight="251659264" behindDoc="1" locked="0" layoutInCell="1" allowOverlap="1" wp14:anchorId="30B68E0E" wp14:editId="66748D6B">
          <wp:simplePos x="0" y="0"/>
          <wp:positionH relativeFrom="column">
            <wp:posOffset>-365760</wp:posOffset>
          </wp:positionH>
          <wp:positionV relativeFrom="paragraph">
            <wp:posOffset>-342734</wp:posOffset>
          </wp:positionV>
          <wp:extent cx="1291590" cy="739775"/>
          <wp:effectExtent l="0" t="0" r="3810" b="3175"/>
          <wp:wrapTight wrapText="bothSides">
            <wp:wrapPolygon edited="0">
              <wp:start x="0" y="0"/>
              <wp:lineTo x="0" y="21136"/>
              <wp:lineTo x="21345" y="21136"/>
              <wp:lineTo x="21345" y="0"/>
              <wp:lineTo x="0" y="0"/>
            </wp:wrapPolygon>
          </wp:wrapTight>
          <wp:docPr id="74" name="Image 74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681" w:rsidRPr="00105A93">
      <w:rPr>
        <w:rFonts w:ascii="Arial" w:hAnsi="Arial" w:cs="Arial"/>
        <w:sz w:val="16"/>
        <w:szCs w:val="16"/>
      </w:rPr>
      <w:t xml:space="preserve">Activité </w:t>
    </w:r>
    <w:r w:rsidR="00320B5B">
      <w:rPr>
        <w:rFonts w:ascii="Arial" w:hAnsi="Arial" w:cs="Arial"/>
        <w:sz w:val="16"/>
        <w:szCs w:val="16"/>
      </w:rPr>
      <w:t>7</w:t>
    </w:r>
  </w:p>
  <w:p w:rsidR="00FE0681" w:rsidRPr="00105A93" w:rsidRDefault="00FE0681" w:rsidP="00FF70BE">
    <w:pPr>
      <w:pStyle w:val="En-tte"/>
      <w:jc w:val="right"/>
      <w:rPr>
        <w:rFonts w:ascii="Arial" w:hAnsi="Arial" w:cs="Arial"/>
        <w:sz w:val="16"/>
        <w:szCs w:val="16"/>
      </w:rPr>
    </w:pPr>
    <w:r w:rsidRPr="00105A93">
      <w:rPr>
        <w:rFonts w:ascii="Arial" w:hAnsi="Arial" w:cs="Arial"/>
        <w:sz w:val="16"/>
        <w:szCs w:val="16"/>
      </w:rPr>
      <w:t>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793"/>
    <w:multiLevelType w:val="hybridMultilevel"/>
    <w:tmpl w:val="C09A4762"/>
    <w:lvl w:ilvl="0" w:tplc="DD5815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D89"/>
    <w:multiLevelType w:val="hybridMultilevel"/>
    <w:tmpl w:val="4B9C22FC"/>
    <w:lvl w:ilvl="0" w:tplc="0C0C0019">
      <w:start w:val="1"/>
      <w:numFmt w:val="lowerLetter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C51AC6"/>
    <w:multiLevelType w:val="hybridMultilevel"/>
    <w:tmpl w:val="A6B4C4B0"/>
    <w:lvl w:ilvl="0" w:tplc="0C0C0019">
      <w:start w:val="1"/>
      <w:numFmt w:val="lowerLetter"/>
      <w:lvlText w:val="%1.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546C41"/>
    <w:multiLevelType w:val="hybridMultilevel"/>
    <w:tmpl w:val="6054C9C0"/>
    <w:lvl w:ilvl="0" w:tplc="C49C341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781E85"/>
    <w:multiLevelType w:val="hybridMultilevel"/>
    <w:tmpl w:val="0928C7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6A2E"/>
    <w:multiLevelType w:val="hybridMultilevel"/>
    <w:tmpl w:val="4894BBF6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B11FE3"/>
    <w:multiLevelType w:val="hybridMultilevel"/>
    <w:tmpl w:val="01C6804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9300D"/>
    <w:multiLevelType w:val="hybridMultilevel"/>
    <w:tmpl w:val="566866E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B05EB"/>
    <w:multiLevelType w:val="hybridMultilevel"/>
    <w:tmpl w:val="537C2CE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919C1"/>
    <w:multiLevelType w:val="hybridMultilevel"/>
    <w:tmpl w:val="65DABAEC"/>
    <w:lvl w:ilvl="0" w:tplc="0C0C0019">
      <w:start w:val="1"/>
      <w:numFmt w:val="lowerLetter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0005DB"/>
    <w:multiLevelType w:val="hybridMultilevel"/>
    <w:tmpl w:val="BA0853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83FD1"/>
    <w:multiLevelType w:val="hybridMultilevel"/>
    <w:tmpl w:val="F63AC60C"/>
    <w:lvl w:ilvl="0" w:tplc="2CCACFFE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671D"/>
    <w:multiLevelType w:val="hybridMultilevel"/>
    <w:tmpl w:val="1F627E84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2236F"/>
    <w:multiLevelType w:val="hybridMultilevel"/>
    <w:tmpl w:val="F410B972"/>
    <w:lvl w:ilvl="0" w:tplc="482E6C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49C341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897"/>
    <w:multiLevelType w:val="hybridMultilevel"/>
    <w:tmpl w:val="0600AF8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604A8"/>
    <w:multiLevelType w:val="hybridMultilevel"/>
    <w:tmpl w:val="8DF679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73CB1"/>
    <w:multiLevelType w:val="hybridMultilevel"/>
    <w:tmpl w:val="24E24586"/>
    <w:lvl w:ilvl="0" w:tplc="477A758E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32"/>
      </w:rPr>
    </w:lvl>
    <w:lvl w:ilvl="1" w:tplc="7F14B926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  <w:sz w:val="32"/>
      </w:rPr>
    </w:lvl>
    <w:lvl w:ilvl="2" w:tplc="0C0C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4D"/>
    <w:rsid w:val="00000653"/>
    <w:rsid w:val="000019EC"/>
    <w:rsid w:val="00003C1A"/>
    <w:rsid w:val="00007C94"/>
    <w:rsid w:val="000406F5"/>
    <w:rsid w:val="000567D5"/>
    <w:rsid w:val="000950BE"/>
    <w:rsid w:val="000B60FB"/>
    <w:rsid w:val="000B63BE"/>
    <w:rsid w:val="000D7E6F"/>
    <w:rsid w:val="00106D75"/>
    <w:rsid w:val="00122620"/>
    <w:rsid w:val="00141CF9"/>
    <w:rsid w:val="0016143D"/>
    <w:rsid w:val="001851F1"/>
    <w:rsid w:val="00204FA3"/>
    <w:rsid w:val="0021037E"/>
    <w:rsid w:val="00224ABC"/>
    <w:rsid w:val="002D6331"/>
    <w:rsid w:val="002F47B5"/>
    <w:rsid w:val="00320B5B"/>
    <w:rsid w:val="00327B38"/>
    <w:rsid w:val="0035076E"/>
    <w:rsid w:val="0037223E"/>
    <w:rsid w:val="0037575A"/>
    <w:rsid w:val="00393F8A"/>
    <w:rsid w:val="003E13ED"/>
    <w:rsid w:val="003F66C8"/>
    <w:rsid w:val="00424598"/>
    <w:rsid w:val="00452FD2"/>
    <w:rsid w:val="004A3963"/>
    <w:rsid w:val="004D7345"/>
    <w:rsid w:val="00521849"/>
    <w:rsid w:val="005331AB"/>
    <w:rsid w:val="00546CF8"/>
    <w:rsid w:val="0056312F"/>
    <w:rsid w:val="00587984"/>
    <w:rsid w:val="005C2749"/>
    <w:rsid w:val="005C6DA7"/>
    <w:rsid w:val="005C7597"/>
    <w:rsid w:val="005E1FBF"/>
    <w:rsid w:val="005E2153"/>
    <w:rsid w:val="005E3F6C"/>
    <w:rsid w:val="005E64BA"/>
    <w:rsid w:val="005E6653"/>
    <w:rsid w:val="00650F75"/>
    <w:rsid w:val="006B376F"/>
    <w:rsid w:val="006C3DB9"/>
    <w:rsid w:val="006E16C5"/>
    <w:rsid w:val="006F0176"/>
    <w:rsid w:val="0071414D"/>
    <w:rsid w:val="007425A2"/>
    <w:rsid w:val="0077075B"/>
    <w:rsid w:val="00782561"/>
    <w:rsid w:val="007E7FF1"/>
    <w:rsid w:val="00800DAB"/>
    <w:rsid w:val="00802E06"/>
    <w:rsid w:val="00805FBE"/>
    <w:rsid w:val="008618E2"/>
    <w:rsid w:val="00883406"/>
    <w:rsid w:val="00892A3E"/>
    <w:rsid w:val="008A250A"/>
    <w:rsid w:val="008B0AF6"/>
    <w:rsid w:val="008F6EEA"/>
    <w:rsid w:val="009067CF"/>
    <w:rsid w:val="009759C6"/>
    <w:rsid w:val="009E3E80"/>
    <w:rsid w:val="00A005D3"/>
    <w:rsid w:val="00A72DB2"/>
    <w:rsid w:val="00AE3639"/>
    <w:rsid w:val="00B07F0F"/>
    <w:rsid w:val="00B12ECF"/>
    <w:rsid w:val="00B12F1B"/>
    <w:rsid w:val="00B428C5"/>
    <w:rsid w:val="00B42DDC"/>
    <w:rsid w:val="00B4316C"/>
    <w:rsid w:val="00B75EAC"/>
    <w:rsid w:val="00BA74CD"/>
    <w:rsid w:val="00BC2117"/>
    <w:rsid w:val="00BF0EAB"/>
    <w:rsid w:val="00C32AD4"/>
    <w:rsid w:val="00C47F4D"/>
    <w:rsid w:val="00CA1811"/>
    <w:rsid w:val="00CA1E1B"/>
    <w:rsid w:val="00CB433D"/>
    <w:rsid w:val="00CC60A3"/>
    <w:rsid w:val="00D327AB"/>
    <w:rsid w:val="00DA54D5"/>
    <w:rsid w:val="00DC22FF"/>
    <w:rsid w:val="00DC2964"/>
    <w:rsid w:val="00DD4DFB"/>
    <w:rsid w:val="00DF12FA"/>
    <w:rsid w:val="00E049C0"/>
    <w:rsid w:val="00E50B0E"/>
    <w:rsid w:val="00E5506B"/>
    <w:rsid w:val="00E60C2D"/>
    <w:rsid w:val="00E6413B"/>
    <w:rsid w:val="00E92569"/>
    <w:rsid w:val="00EC5B03"/>
    <w:rsid w:val="00ED00DC"/>
    <w:rsid w:val="00F0550D"/>
    <w:rsid w:val="00F055C3"/>
    <w:rsid w:val="00F12FED"/>
    <w:rsid w:val="00F15883"/>
    <w:rsid w:val="00F34532"/>
    <w:rsid w:val="00F34A3B"/>
    <w:rsid w:val="00F65842"/>
    <w:rsid w:val="00F83307"/>
    <w:rsid w:val="00F90C3A"/>
    <w:rsid w:val="00FC023C"/>
    <w:rsid w:val="00FD17D6"/>
    <w:rsid w:val="00FE0681"/>
    <w:rsid w:val="00FF5658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205273-F1B8-430A-8BE3-777374D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47F4D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C47F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47F4D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Numrodepage">
    <w:name w:val="page number"/>
    <w:basedOn w:val="Policepardfaut"/>
    <w:rsid w:val="00C47F4D"/>
  </w:style>
  <w:style w:type="paragraph" w:styleId="En-tte">
    <w:name w:val="header"/>
    <w:basedOn w:val="Normal"/>
    <w:link w:val="En-tteCar"/>
    <w:rsid w:val="00C47F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47F4D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semiHidden/>
    <w:rsid w:val="00C47F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47F4D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rsid w:val="00C47F4D"/>
    <w:rPr>
      <w:vertAlign w:val="superscript"/>
    </w:rPr>
  </w:style>
  <w:style w:type="character" w:styleId="Lienhypertexte">
    <w:name w:val="Hyperlink"/>
    <w:basedOn w:val="Policepardfaut"/>
    <w:uiPriority w:val="99"/>
    <w:rsid w:val="00C47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F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F4D"/>
    <w:rPr>
      <w:rFonts w:ascii="Tahoma" w:eastAsia="Times New Roman" w:hAnsi="Tahoma" w:cs="Tahoma"/>
      <w:sz w:val="16"/>
      <w:szCs w:val="16"/>
      <w:lang w:eastAsia="fr-CA"/>
    </w:rPr>
  </w:style>
  <w:style w:type="character" w:styleId="CitationHTML">
    <w:name w:val="HTML Cite"/>
    <w:basedOn w:val="Policepardfaut"/>
    <w:uiPriority w:val="99"/>
    <w:semiHidden/>
    <w:unhideWhenUsed/>
    <w:rsid w:val="000950BE"/>
    <w:rPr>
      <w:i/>
      <w:iCs/>
    </w:rPr>
  </w:style>
  <w:style w:type="table" w:styleId="Grilledutableau">
    <w:name w:val="Table Grid"/>
    <w:basedOn w:val="TableauNormal"/>
    <w:uiPriority w:val="59"/>
    <w:rsid w:val="00975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007C9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56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67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67D5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6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67D5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892A3E"/>
    <w:pPr>
      <w:ind w:left="720"/>
      <w:contextualSpacing/>
    </w:pPr>
  </w:style>
  <w:style w:type="paragraph" w:styleId="Rvision">
    <w:name w:val="Revision"/>
    <w:hidden/>
    <w:uiPriority w:val="99"/>
    <w:semiHidden/>
    <w:rsid w:val="00F0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accin_contre_la_Covid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qv.qc.ca/un_chercheur_dans_le_domaine_des_vaccins_affirme_que_la_proteine_spike_est_une_toxine_dangereu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Limoilou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Cégep Limoilou</dc:creator>
  <cp:lastModifiedBy>Alexandra Lavallee</cp:lastModifiedBy>
  <cp:revision>3</cp:revision>
  <cp:lastPrinted>2017-06-09T12:21:00Z</cp:lastPrinted>
  <dcterms:created xsi:type="dcterms:W3CDTF">2022-10-03T15:25:00Z</dcterms:created>
  <dcterms:modified xsi:type="dcterms:W3CDTF">2022-10-03T17:49:00Z</dcterms:modified>
</cp:coreProperties>
</file>