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1"/>
        <w:tblW w:w="14142" w:type="dxa"/>
        <w:tblLayout w:type="fixed"/>
        <w:tblLook w:val="01E0" w:firstRow="1" w:lastRow="1" w:firstColumn="1" w:lastColumn="1" w:noHBand="0" w:noVBand="0"/>
      </w:tblPr>
      <w:tblGrid>
        <w:gridCol w:w="3369"/>
        <w:gridCol w:w="3969"/>
        <w:gridCol w:w="6804"/>
      </w:tblGrid>
      <w:tr w:rsidR="000D49C0" w:rsidRPr="00367265" w:rsidTr="00EB60A8">
        <w:trPr>
          <w:trHeight w:val="472"/>
        </w:trPr>
        <w:tc>
          <w:tcPr>
            <w:tcW w:w="3369" w:type="dxa"/>
            <w:shd w:val="clear" w:color="auto" w:fill="DBE5F1" w:themeFill="accent1" w:themeFillTint="33"/>
          </w:tcPr>
          <w:p w:rsidR="000D49C0" w:rsidRPr="00367265" w:rsidRDefault="000D49C0" w:rsidP="007E40FD">
            <w:pPr>
              <w:rPr>
                <w:rFonts w:ascii="Arial" w:hAnsi="Arial" w:cs="Arial"/>
                <w:b/>
              </w:rPr>
            </w:pPr>
            <w:r w:rsidRPr="00367265">
              <w:rPr>
                <w:rFonts w:ascii="Arial" w:hAnsi="Arial" w:cs="Arial"/>
                <w:b/>
              </w:rPr>
              <w:t>Niveau </w:t>
            </w:r>
          </w:p>
        </w:tc>
        <w:tc>
          <w:tcPr>
            <w:tcW w:w="10773" w:type="dxa"/>
            <w:gridSpan w:val="2"/>
          </w:tcPr>
          <w:p w:rsidR="000D49C0" w:rsidRPr="00367265" w:rsidRDefault="000D49C0" w:rsidP="001876F4">
            <w:pPr>
              <w:rPr>
                <w:rFonts w:ascii="Arial" w:hAnsi="Arial" w:cs="Arial"/>
              </w:rPr>
            </w:pPr>
            <w:r w:rsidRPr="00367265">
              <w:rPr>
                <w:rFonts w:ascii="Arial" w:hAnsi="Arial" w:cs="Arial"/>
              </w:rPr>
              <w:t xml:space="preserve">de base      </w:t>
            </w:r>
            <w:r w:rsidR="00964BD0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ascii="Arial" w:hAnsi="Arial" w:cs="Arial"/>
              </w:rPr>
              <w:instrText xml:space="preserve"> FORMCHECKBOX </w:instrText>
            </w:r>
            <w:r w:rsidR="006411B0">
              <w:rPr>
                <w:rFonts w:ascii="Arial" w:hAnsi="Arial" w:cs="Arial"/>
              </w:rPr>
            </w:r>
            <w:r w:rsidR="006411B0">
              <w:rPr>
                <w:rFonts w:ascii="Arial" w:hAnsi="Arial" w:cs="Arial"/>
              </w:rPr>
              <w:fldChar w:fldCharType="separate"/>
            </w:r>
            <w:r w:rsidR="00964BD0">
              <w:rPr>
                <w:rFonts w:ascii="Arial" w:hAnsi="Arial" w:cs="Arial"/>
              </w:rPr>
              <w:fldChar w:fldCharType="end"/>
            </w:r>
            <w:bookmarkEnd w:id="0"/>
            <w:r w:rsidRPr="00367265">
              <w:rPr>
                <w:rFonts w:ascii="Arial" w:hAnsi="Arial" w:cs="Arial"/>
              </w:rPr>
              <w:t xml:space="preserve">                 intermédiaire    </w:t>
            </w:r>
            <w:bookmarkStart w:id="1" w:name="CaseACocher2"/>
            <w:r w:rsidR="00964BD0">
              <w:rPr>
                <w:rFonts w:ascii="Arial" w:hAnsi="Arial" w:cs="Arial"/>
              </w:rPr>
              <w:fldChar w:fldCharType="begin">
                <w:ffData>
                  <w:name w:val="CaseACocher2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876F4">
              <w:rPr>
                <w:rFonts w:ascii="Arial" w:hAnsi="Arial" w:cs="Arial"/>
              </w:rPr>
              <w:instrText xml:space="preserve"> FORMCHECKBOX </w:instrText>
            </w:r>
            <w:r w:rsidR="006411B0">
              <w:rPr>
                <w:rFonts w:ascii="Arial" w:hAnsi="Arial" w:cs="Arial"/>
              </w:rPr>
            </w:r>
            <w:r w:rsidR="006411B0">
              <w:rPr>
                <w:rFonts w:ascii="Arial" w:hAnsi="Arial" w:cs="Arial"/>
              </w:rPr>
              <w:fldChar w:fldCharType="separate"/>
            </w:r>
            <w:r w:rsidR="00964BD0">
              <w:rPr>
                <w:rFonts w:ascii="Arial" w:hAnsi="Arial" w:cs="Arial"/>
              </w:rPr>
              <w:fldChar w:fldCharType="end"/>
            </w:r>
            <w:bookmarkEnd w:id="1"/>
            <w:r w:rsidRPr="00367265">
              <w:rPr>
                <w:rFonts w:ascii="Arial" w:hAnsi="Arial" w:cs="Arial"/>
              </w:rPr>
              <w:t xml:space="preserve">                       avancé</w:t>
            </w:r>
            <w:r>
              <w:rPr>
                <w:rFonts w:ascii="Arial" w:hAnsi="Arial" w:cs="Arial"/>
              </w:rPr>
              <w:t xml:space="preserve">   </w:t>
            </w:r>
            <w:r w:rsidR="00964BD0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rPr>
                <w:rFonts w:ascii="Arial" w:hAnsi="Arial" w:cs="Arial"/>
              </w:rPr>
              <w:instrText xml:space="preserve"> FORMCHECKBOX </w:instrText>
            </w:r>
            <w:r w:rsidR="006411B0">
              <w:rPr>
                <w:rFonts w:ascii="Arial" w:hAnsi="Arial" w:cs="Arial"/>
              </w:rPr>
            </w:r>
            <w:r w:rsidR="006411B0">
              <w:rPr>
                <w:rFonts w:ascii="Arial" w:hAnsi="Arial" w:cs="Arial"/>
              </w:rPr>
              <w:fldChar w:fldCharType="separate"/>
            </w:r>
            <w:r w:rsidR="00964BD0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D49C0" w:rsidRPr="002077E3" w:rsidTr="00EB60A8">
        <w:trPr>
          <w:trHeight w:val="113"/>
        </w:trPr>
        <w:tc>
          <w:tcPr>
            <w:tcW w:w="3369" w:type="dxa"/>
            <w:shd w:val="clear" w:color="auto" w:fill="DBE5F1" w:themeFill="accent1" w:themeFillTint="33"/>
          </w:tcPr>
          <w:p w:rsidR="000D49C0" w:rsidRPr="00A75329" w:rsidRDefault="000D49C0" w:rsidP="00EB60A8">
            <w:pPr>
              <w:spacing w:before="80" w:after="80"/>
              <w:rPr>
                <w:rFonts w:ascii="Arial" w:hAnsi="Arial" w:cs="Arial"/>
                <w:b/>
              </w:rPr>
            </w:pPr>
            <w:r w:rsidRPr="00A75329">
              <w:rPr>
                <w:rFonts w:ascii="Arial" w:hAnsi="Arial" w:cs="Arial"/>
                <w:b/>
              </w:rPr>
              <w:t>Cours</w:t>
            </w:r>
            <w:r w:rsidR="007E645C">
              <w:rPr>
                <w:rFonts w:ascii="Arial" w:hAnsi="Arial" w:cs="Arial"/>
                <w:b/>
              </w:rPr>
              <w:t xml:space="preserve"> </w:t>
            </w:r>
            <w:r w:rsidR="00EB60A8">
              <w:rPr>
                <w:rFonts w:ascii="Arial" w:hAnsi="Arial" w:cs="Arial"/>
                <w:b/>
              </w:rPr>
              <w:t xml:space="preserve">en lien avec la </w:t>
            </w:r>
            <w:r w:rsidRPr="00A75329">
              <w:rPr>
                <w:rFonts w:ascii="Arial" w:hAnsi="Arial" w:cs="Arial"/>
                <w:b/>
              </w:rPr>
              <w:t>formation </w:t>
            </w:r>
          </w:p>
        </w:tc>
        <w:tc>
          <w:tcPr>
            <w:tcW w:w="10773" w:type="dxa"/>
            <w:gridSpan w:val="2"/>
          </w:tcPr>
          <w:p w:rsidR="000D49C0" w:rsidRPr="00A75329" w:rsidRDefault="000D49C0" w:rsidP="007E40FD">
            <w:pPr>
              <w:spacing w:before="80" w:after="80"/>
              <w:ind w:left="252" w:hanging="252"/>
              <w:rPr>
                <w:rFonts w:ascii="Arial" w:hAnsi="Arial" w:cs="Arial"/>
              </w:rPr>
            </w:pPr>
          </w:p>
        </w:tc>
      </w:tr>
      <w:tr w:rsidR="000D49C0" w:rsidRPr="002077E3" w:rsidTr="00EB60A8">
        <w:trPr>
          <w:trHeight w:val="120"/>
        </w:trPr>
        <w:tc>
          <w:tcPr>
            <w:tcW w:w="33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D49C0" w:rsidRPr="00A75329" w:rsidRDefault="000D49C0" w:rsidP="007E40FD">
            <w:pPr>
              <w:spacing w:before="80" w:after="8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077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D49C0" w:rsidRPr="00A75329" w:rsidRDefault="000D49C0" w:rsidP="007E40FD">
            <w:pPr>
              <w:spacing w:before="80" w:after="80"/>
              <w:ind w:left="252" w:hanging="25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C4CDB" w:rsidRPr="002077E3" w:rsidTr="008C4CDB">
        <w:trPr>
          <w:gridAfter w:val="1"/>
          <w:wAfter w:w="6804" w:type="dxa"/>
          <w:trHeight w:val="113"/>
        </w:trPr>
        <w:tc>
          <w:tcPr>
            <w:tcW w:w="3369" w:type="dxa"/>
            <w:shd w:val="clear" w:color="auto" w:fill="DBE5F1" w:themeFill="accent1" w:themeFillTint="33"/>
          </w:tcPr>
          <w:p w:rsidR="008C4CDB" w:rsidRPr="00367265" w:rsidRDefault="008C4CDB" w:rsidP="007E40FD">
            <w:pPr>
              <w:spacing w:before="80" w:after="80"/>
              <w:rPr>
                <w:rFonts w:ascii="Arial" w:hAnsi="Arial" w:cs="Arial"/>
                <w:b/>
              </w:rPr>
            </w:pPr>
            <w:r w:rsidRPr="00367265">
              <w:rPr>
                <w:rFonts w:ascii="Arial" w:hAnsi="Arial" w:cs="Arial"/>
                <w:b/>
              </w:rPr>
              <w:t>Professeur responsable</w:t>
            </w:r>
          </w:p>
        </w:tc>
        <w:tc>
          <w:tcPr>
            <w:tcW w:w="3969" w:type="dxa"/>
            <w:tcBorders>
              <w:right w:val="nil"/>
            </w:tcBorders>
          </w:tcPr>
          <w:p w:rsidR="008C4CDB" w:rsidRPr="001876F4" w:rsidRDefault="008C4CDB" w:rsidP="00813B3C">
            <w:pPr>
              <w:spacing w:before="80" w:after="80"/>
              <w:ind w:left="252" w:hanging="252"/>
              <w:rPr>
                <w:rFonts w:ascii="Arial" w:hAnsi="Arial" w:cs="Arial"/>
              </w:rPr>
            </w:pPr>
          </w:p>
        </w:tc>
      </w:tr>
      <w:tr w:rsidR="007E645C" w:rsidRPr="002077E3" w:rsidTr="004338A1">
        <w:trPr>
          <w:trHeight w:val="210"/>
        </w:trPr>
        <w:tc>
          <w:tcPr>
            <w:tcW w:w="14142" w:type="dxa"/>
            <w:gridSpan w:val="3"/>
            <w:tcBorders>
              <w:left w:val="nil"/>
              <w:right w:val="nil"/>
            </w:tcBorders>
          </w:tcPr>
          <w:p w:rsidR="007E645C" w:rsidRPr="00A75329" w:rsidRDefault="007E645C" w:rsidP="00C82C84">
            <w:pPr>
              <w:rPr>
                <w:rFonts w:ascii="Arial" w:hAnsi="Arial" w:cs="Arial"/>
                <w:i/>
              </w:rPr>
            </w:pPr>
          </w:p>
        </w:tc>
      </w:tr>
      <w:tr w:rsidR="007E645C" w:rsidRPr="002077E3" w:rsidTr="00EB60A8">
        <w:trPr>
          <w:trHeight w:val="797"/>
        </w:trPr>
        <w:tc>
          <w:tcPr>
            <w:tcW w:w="3369" w:type="dxa"/>
            <w:shd w:val="clear" w:color="auto" w:fill="DBE5F1" w:themeFill="accent1" w:themeFillTint="33"/>
          </w:tcPr>
          <w:p w:rsidR="007E645C" w:rsidRPr="004338A1" w:rsidRDefault="007E645C" w:rsidP="007E645C">
            <w:pPr>
              <w:rPr>
                <w:rFonts w:ascii="Arial" w:hAnsi="Arial" w:cs="Arial"/>
                <w:b/>
              </w:rPr>
            </w:pPr>
            <w:r w:rsidRPr="004338A1">
              <w:rPr>
                <w:rFonts w:ascii="Arial" w:hAnsi="Arial" w:cs="Arial"/>
                <w:b/>
              </w:rPr>
              <w:t>Contexte</w:t>
            </w:r>
          </w:p>
          <w:p w:rsidR="007E645C" w:rsidRPr="004338A1" w:rsidRDefault="007E645C" w:rsidP="007E645C">
            <w:pPr>
              <w:pStyle w:val="Paragraphedeliste"/>
              <w:ind w:left="0"/>
              <w:rPr>
                <w:rFonts w:ascii="Arial" w:hAnsi="Arial" w:cs="Arial"/>
              </w:rPr>
            </w:pPr>
            <w:r w:rsidRPr="004338A1">
              <w:rPr>
                <w:rFonts w:ascii="Arial" w:hAnsi="Arial" w:cs="Arial"/>
              </w:rPr>
              <w:t>(Besoins</w:t>
            </w:r>
            <w:r w:rsidR="00C82C84" w:rsidRPr="004338A1">
              <w:rPr>
                <w:rFonts w:ascii="Arial" w:hAnsi="Arial" w:cs="Arial"/>
              </w:rPr>
              <w:t xml:space="preserve"> de formation</w:t>
            </w:r>
            <w:r w:rsidRPr="004338A1">
              <w:rPr>
                <w:rFonts w:ascii="Arial" w:hAnsi="Arial" w:cs="Arial"/>
              </w:rPr>
              <w:t xml:space="preserve">, caractéristiques de la clientèle, environnement, contrainte) </w:t>
            </w:r>
          </w:p>
        </w:tc>
        <w:tc>
          <w:tcPr>
            <w:tcW w:w="10773" w:type="dxa"/>
            <w:gridSpan w:val="2"/>
          </w:tcPr>
          <w:p w:rsidR="00E77C20" w:rsidRDefault="00E77C20" w:rsidP="007E40FD">
            <w:pPr>
              <w:tabs>
                <w:tab w:val="num" w:pos="0"/>
              </w:tabs>
              <w:spacing w:before="80" w:after="80"/>
              <w:rPr>
                <w:rFonts w:ascii="Arial" w:hAnsi="Arial" w:cs="Arial"/>
              </w:rPr>
            </w:pPr>
            <w:r w:rsidRPr="00E77C20">
              <w:rPr>
                <w:rFonts w:ascii="Arial" w:hAnsi="Arial" w:cs="Arial"/>
                <w:b/>
              </w:rPr>
              <w:t>Besoins</w:t>
            </w:r>
            <w:r>
              <w:rPr>
                <w:rFonts w:ascii="Arial" w:hAnsi="Arial" w:cs="Arial"/>
              </w:rPr>
              <w:t xml:space="preserve"> : </w:t>
            </w:r>
            <w:r w:rsidR="00813B3C">
              <w:rPr>
                <w:rFonts w:ascii="Arial" w:hAnsi="Arial" w:cs="Arial"/>
              </w:rPr>
              <w:t xml:space="preserve">Choisir </w:t>
            </w:r>
            <w:r w:rsidR="005C1555">
              <w:rPr>
                <w:rFonts w:ascii="Arial" w:hAnsi="Arial" w:cs="Arial"/>
              </w:rPr>
              <w:t>une source</w:t>
            </w:r>
            <w:r w:rsidR="00813B3C">
              <w:rPr>
                <w:rFonts w:ascii="Arial" w:hAnsi="Arial" w:cs="Arial"/>
              </w:rPr>
              <w:t xml:space="preserve"> en fonction des besoins informationnels</w:t>
            </w:r>
            <w:r w:rsidR="00452449">
              <w:rPr>
                <w:rFonts w:ascii="Arial" w:hAnsi="Arial" w:cs="Arial"/>
              </w:rPr>
              <w:t xml:space="preserve"> </w:t>
            </w:r>
          </w:p>
          <w:p w:rsidR="00E77C20" w:rsidRDefault="00E77C20" w:rsidP="00E77C20">
            <w:pPr>
              <w:tabs>
                <w:tab w:val="num" w:pos="0"/>
              </w:tabs>
              <w:spacing w:before="80" w:after="80"/>
              <w:rPr>
                <w:rFonts w:ascii="Arial" w:hAnsi="Arial" w:cs="Arial"/>
              </w:rPr>
            </w:pPr>
            <w:r w:rsidRPr="00E77C20">
              <w:rPr>
                <w:rFonts w:ascii="Arial" w:hAnsi="Arial" w:cs="Arial"/>
                <w:b/>
              </w:rPr>
              <w:t>Caractéristiques</w:t>
            </w:r>
            <w:r>
              <w:rPr>
                <w:rFonts w:ascii="Arial" w:hAnsi="Arial" w:cs="Arial"/>
              </w:rPr>
              <w:t xml:space="preserve"> : </w:t>
            </w:r>
            <w:r w:rsidR="001876F4">
              <w:rPr>
                <w:rFonts w:ascii="Arial" w:hAnsi="Arial" w:cs="Arial"/>
              </w:rPr>
              <w:t xml:space="preserve">étudiants de </w:t>
            </w:r>
            <w:r w:rsidR="006D545C">
              <w:rPr>
                <w:rFonts w:ascii="Arial" w:hAnsi="Arial" w:cs="Arial"/>
              </w:rPr>
              <w:t>1</w:t>
            </w:r>
            <w:r w:rsidR="006D545C" w:rsidRPr="006D545C">
              <w:rPr>
                <w:rFonts w:ascii="Arial" w:hAnsi="Arial" w:cs="Arial"/>
                <w:vertAlign w:val="superscript"/>
              </w:rPr>
              <w:t>ère</w:t>
            </w:r>
            <w:r w:rsidR="006D545C">
              <w:rPr>
                <w:rFonts w:ascii="Arial" w:hAnsi="Arial" w:cs="Arial"/>
              </w:rPr>
              <w:t xml:space="preserve"> année</w:t>
            </w:r>
          </w:p>
          <w:p w:rsidR="00E77C20" w:rsidRDefault="00E77C20" w:rsidP="00E77C20">
            <w:pPr>
              <w:tabs>
                <w:tab w:val="num" w:pos="0"/>
              </w:tabs>
              <w:spacing w:before="80" w:after="80"/>
              <w:rPr>
                <w:rFonts w:ascii="Arial" w:hAnsi="Arial" w:cs="Arial"/>
              </w:rPr>
            </w:pPr>
            <w:r w:rsidRPr="00E77C20">
              <w:rPr>
                <w:rFonts w:ascii="Arial" w:hAnsi="Arial" w:cs="Arial"/>
                <w:b/>
              </w:rPr>
              <w:t>Environnement</w:t>
            </w:r>
            <w:r>
              <w:rPr>
                <w:rFonts w:ascii="Arial" w:hAnsi="Arial" w:cs="Arial"/>
              </w:rPr>
              <w:t xml:space="preserve"> : </w:t>
            </w:r>
            <w:r w:rsidR="001876F4">
              <w:rPr>
                <w:rFonts w:ascii="Arial" w:hAnsi="Arial" w:cs="Arial"/>
              </w:rPr>
              <w:t>laboratoire avec 20 postes</w:t>
            </w:r>
          </w:p>
          <w:p w:rsidR="007E645C" w:rsidRPr="003E605D" w:rsidRDefault="00E77C20" w:rsidP="00452449">
            <w:pPr>
              <w:tabs>
                <w:tab w:val="num" w:pos="0"/>
              </w:tabs>
              <w:spacing w:before="80" w:after="80"/>
              <w:rPr>
                <w:rFonts w:ascii="Arial" w:hAnsi="Arial" w:cs="Arial"/>
              </w:rPr>
            </w:pPr>
            <w:r w:rsidRPr="00E77C20">
              <w:rPr>
                <w:rFonts w:ascii="Arial" w:hAnsi="Arial" w:cs="Arial"/>
                <w:b/>
              </w:rPr>
              <w:t>Contrainte</w:t>
            </w:r>
            <w:r>
              <w:rPr>
                <w:rFonts w:ascii="Arial" w:hAnsi="Arial" w:cs="Arial"/>
              </w:rPr>
              <w:t xml:space="preserve"> : </w:t>
            </w:r>
            <w:r w:rsidR="00AE0C4F">
              <w:rPr>
                <w:rFonts w:ascii="Arial" w:hAnsi="Arial" w:cs="Arial"/>
              </w:rPr>
              <w:t>environ 4</w:t>
            </w:r>
            <w:r w:rsidR="00452449">
              <w:rPr>
                <w:rFonts w:ascii="Arial" w:hAnsi="Arial" w:cs="Arial"/>
              </w:rPr>
              <w:t xml:space="preserve">0 </w:t>
            </w:r>
            <w:r w:rsidR="001876F4">
              <w:rPr>
                <w:rFonts w:ascii="Arial" w:hAnsi="Arial" w:cs="Arial"/>
              </w:rPr>
              <w:t>étudiants</w:t>
            </w:r>
          </w:p>
        </w:tc>
      </w:tr>
      <w:tr w:rsidR="007E645C" w:rsidRPr="002077E3" w:rsidTr="004338A1">
        <w:trPr>
          <w:trHeight w:val="144"/>
        </w:trPr>
        <w:tc>
          <w:tcPr>
            <w:tcW w:w="14142" w:type="dxa"/>
            <w:gridSpan w:val="3"/>
            <w:tcBorders>
              <w:left w:val="nil"/>
              <w:right w:val="nil"/>
            </w:tcBorders>
          </w:tcPr>
          <w:p w:rsidR="007E645C" w:rsidRPr="00A75329" w:rsidRDefault="007E645C" w:rsidP="00C82C84">
            <w:pPr>
              <w:rPr>
                <w:rFonts w:ascii="Arial" w:hAnsi="Arial" w:cs="Arial"/>
                <w:i/>
              </w:rPr>
            </w:pPr>
          </w:p>
        </w:tc>
      </w:tr>
      <w:tr w:rsidR="000D49C0" w:rsidRPr="00566977" w:rsidTr="00EB60A8">
        <w:trPr>
          <w:trHeight w:val="113"/>
        </w:trPr>
        <w:tc>
          <w:tcPr>
            <w:tcW w:w="3369" w:type="dxa"/>
            <w:shd w:val="clear" w:color="auto" w:fill="DBE5F1" w:themeFill="accent1" w:themeFillTint="33"/>
          </w:tcPr>
          <w:p w:rsidR="000D49C0" w:rsidRDefault="007E645C" w:rsidP="007E64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Compétence</w:t>
            </w:r>
          </w:p>
          <w:p w:rsidR="000D49C0" w:rsidRPr="00A75329" w:rsidRDefault="007E645C" w:rsidP="007E6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(Objectif général)</w:t>
            </w:r>
            <w:r w:rsidR="000D49C0" w:rsidRPr="00A75329">
              <w:rPr>
                <w:rFonts w:ascii="Arial" w:hAnsi="Arial" w:cs="Arial"/>
              </w:rPr>
              <w:t> </w:t>
            </w:r>
          </w:p>
        </w:tc>
        <w:tc>
          <w:tcPr>
            <w:tcW w:w="10773" w:type="dxa"/>
            <w:gridSpan w:val="2"/>
          </w:tcPr>
          <w:p w:rsidR="002D7097" w:rsidRPr="00A75329" w:rsidRDefault="002D7097" w:rsidP="006C42B8">
            <w:pPr>
              <w:spacing w:before="80" w:after="80"/>
              <w:ind w:left="252" w:hanging="25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Évaluer ses sources</w:t>
            </w:r>
          </w:p>
        </w:tc>
      </w:tr>
      <w:tr w:rsidR="000D49C0" w:rsidRPr="00566977" w:rsidTr="00EB60A8">
        <w:trPr>
          <w:trHeight w:val="113"/>
        </w:trPr>
        <w:tc>
          <w:tcPr>
            <w:tcW w:w="33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D49C0" w:rsidRPr="00A75329" w:rsidRDefault="000D49C0" w:rsidP="007E40FD">
            <w:pPr>
              <w:spacing w:before="80" w:after="8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077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D49C0" w:rsidRPr="00A75329" w:rsidRDefault="000D49C0" w:rsidP="007E40FD">
            <w:pPr>
              <w:spacing w:before="80" w:after="80"/>
              <w:ind w:left="7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49C0" w:rsidRPr="002077E3" w:rsidTr="00EB60A8">
        <w:trPr>
          <w:trHeight w:val="113"/>
        </w:trPr>
        <w:tc>
          <w:tcPr>
            <w:tcW w:w="3369" w:type="dxa"/>
            <w:shd w:val="clear" w:color="auto" w:fill="DBE5F1" w:themeFill="accent1" w:themeFillTint="33"/>
          </w:tcPr>
          <w:p w:rsidR="000D49C0" w:rsidRPr="00A75329" w:rsidRDefault="000D49C0" w:rsidP="007E40FD">
            <w:pPr>
              <w:spacing w:before="80" w:after="80"/>
              <w:rPr>
                <w:rFonts w:ascii="Arial" w:hAnsi="Arial" w:cs="Arial"/>
                <w:b/>
              </w:rPr>
            </w:pPr>
            <w:r w:rsidRPr="00A75329">
              <w:rPr>
                <w:rFonts w:ascii="Arial" w:hAnsi="Arial" w:cs="Arial"/>
                <w:b/>
              </w:rPr>
              <w:t xml:space="preserve">Objectifs spécifiques </w:t>
            </w:r>
            <w:r w:rsidRPr="00A75329">
              <w:rPr>
                <w:rFonts w:ascii="Arial" w:hAnsi="Arial" w:cs="Arial"/>
              </w:rPr>
              <w:t>Indicateur(s) de performance visé(s) / résultat(s) attendu(s)</w:t>
            </w:r>
          </w:p>
        </w:tc>
        <w:tc>
          <w:tcPr>
            <w:tcW w:w="10773" w:type="dxa"/>
            <w:gridSpan w:val="2"/>
          </w:tcPr>
          <w:p w:rsidR="001876F4" w:rsidRPr="00A75329" w:rsidRDefault="002D7097" w:rsidP="009E116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- Évalue les sources afin d’utiliser des sources de qualité</w:t>
            </w:r>
          </w:p>
        </w:tc>
      </w:tr>
      <w:tr w:rsidR="004F4A98" w:rsidRPr="002077E3" w:rsidTr="00EB60A8">
        <w:trPr>
          <w:trHeight w:val="113"/>
        </w:trPr>
        <w:tc>
          <w:tcPr>
            <w:tcW w:w="33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F4A98" w:rsidRPr="00A75329" w:rsidRDefault="004F4A98" w:rsidP="007E40FD">
            <w:pPr>
              <w:spacing w:before="80" w:after="8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077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F4A98" w:rsidRPr="00A75329" w:rsidRDefault="004F4A98" w:rsidP="007E40FD">
            <w:pPr>
              <w:tabs>
                <w:tab w:val="num" w:pos="252"/>
              </w:tabs>
              <w:spacing w:before="80" w:after="80"/>
              <w:ind w:left="-72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4F4A98" w:rsidRPr="002077E3" w:rsidTr="00EB60A8">
        <w:trPr>
          <w:trHeight w:val="113"/>
        </w:trPr>
        <w:tc>
          <w:tcPr>
            <w:tcW w:w="3369" w:type="dxa"/>
            <w:shd w:val="clear" w:color="auto" w:fill="DBE5F1" w:themeFill="accent1" w:themeFillTint="33"/>
          </w:tcPr>
          <w:p w:rsidR="004F4A98" w:rsidRPr="00367265" w:rsidRDefault="004F4A98" w:rsidP="007E40FD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Évaluation(s) prévues</w:t>
            </w:r>
          </w:p>
        </w:tc>
        <w:tc>
          <w:tcPr>
            <w:tcW w:w="10773" w:type="dxa"/>
            <w:gridSpan w:val="2"/>
          </w:tcPr>
          <w:p w:rsidR="00E77C20" w:rsidRPr="009E116A" w:rsidRDefault="00E77C20" w:rsidP="00AE0C4F">
            <w:pPr>
              <w:tabs>
                <w:tab w:val="num" w:pos="252"/>
              </w:tabs>
              <w:spacing w:before="8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876F4">
              <w:rPr>
                <w:rFonts w:ascii="Arial" w:hAnsi="Arial" w:cs="Arial"/>
              </w:rPr>
              <w:t xml:space="preserve">Travail sommatif fourni par </w:t>
            </w:r>
            <w:r w:rsidR="00AE0C4F">
              <w:rPr>
                <w:rFonts w:ascii="Arial" w:hAnsi="Arial" w:cs="Arial"/>
              </w:rPr>
              <w:t>l’enseignant</w:t>
            </w:r>
          </w:p>
        </w:tc>
      </w:tr>
      <w:tr w:rsidR="000D49C0" w:rsidRPr="002077E3" w:rsidTr="00EB60A8">
        <w:trPr>
          <w:trHeight w:val="113"/>
        </w:trPr>
        <w:tc>
          <w:tcPr>
            <w:tcW w:w="33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D49C0" w:rsidRPr="00A75329" w:rsidRDefault="000D49C0" w:rsidP="007E40FD">
            <w:pPr>
              <w:spacing w:before="80" w:after="8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077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D49C0" w:rsidRPr="00A75329" w:rsidRDefault="000D49C0" w:rsidP="007E40FD">
            <w:pPr>
              <w:tabs>
                <w:tab w:val="num" w:pos="252"/>
              </w:tabs>
              <w:spacing w:before="80" w:after="80"/>
              <w:ind w:left="-72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0D49C0" w:rsidRPr="002077E3" w:rsidTr="00EB60A8">
        <w:trPr>
          <w:trHeight w:val="113"/>
        </w:trPr>
        <w:tc>
          <w:tcPr>
            <w:tcW w:w="3369" w:type="dxa"/>
            <w:shd w:val="clear" w:color="auto" w:fill="DBE5F1" w:themeFill="accent1" w:themeFillTint="33"/>
          </w:tcPr>
          <w:p w:rsidR="000D49C0" w:rsidRPr="00367265" w:rsidRDefault="000D49C0" w:rsidP="00C82C84">
            <w:pPr>
              <w:spacing w:before="80" w:after="80"/>
              <w:rPr>
                <w:rFonts w:ascii="Arial" w:hAnsi="Arial" w:cs="Arial"/>
                <w:b/>
              </w:rPr>
            </w:pPr>
            <w:r w:rsidRPr="00367265">
              <w:rPr>
                <w:rFonts w:ascii="Arial" w:hAnsi="Arial" w:cs="Arial"/>
                <w:b/>
              </w:rPr>
              <w:t xml:space="preserve">Durée </w:t>
            </w:r>
            <w:r w:rsidR="00C82C84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0773" w:type="dxa"/>
            <w:gridSpan w:val="2"/>
          </w:tcPr>
          <w:p w:rsidR="000D49C0" w:rsidRPr="001876F4" w:rsidRDefault="00AB6093" w:rsidP="007E40FD">
            <w:pPr>
              <w:tabs>
                <w:tab w:val="num" w:pos="252"/>
              </w:tabs>
              <w:spacing w:before="8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minutes</w:t>
            </w:r>
          </w:p>
        </w:tc>
      </w:tr>
    </w:tbl>
    <w:p w:rsidR="000D49C0" w:rsidRDefault="000D49C0" w:rsidP="00EB60A8">
      <w:pPr>
        <w:spacing w:after="0"/>
        <w:jc w:val="both"/>
        <w:rPr>
          <w:sz w:val="16"/>
          <w:szCs w:val="16"/>
        </w:rPr>
      </w:pPr>
    </w:p>
    <w:tbl>
      <w:tblPr>
        <w:tblStyle w:val="Grilledutableau1"/>
        <w:tblW w:w="14142" w:type="dxa"/>
        <w:tblLayout w:type="fixed"/>
        <w:tblLook w:val="01E0" w:firstRow="1" w:lastRow="1" w:firstColumn="1" w:lastColumn="1" w:noHBand="0" w:noVBand="0"/>
      </w:tblPr>
      <w:tblGrid>
        <w:gridCol w:w="3369"/>
        <w:gridCol w:w="10773"/>
      </w:tblGrid>
      <w:tr w:rsidR="005C1555" w:rsidRPr="002077E3" w:rsidTr="00162D81">
        <w:trPr>
          <w:trHeight w:val="113"/>
        </w:trPr>
        <w:tc>
          <w:tcPr>
            <w:tcW w:w="3369" w:type="dxa"/>
            <w:shd w:val="clear" w:color="auto" w:fill="DBE5F1" w:themeFill="accent1" w:themeFillTint="33"/>
          </w:tcPr>
          <w:p w:rsidR="005C1555" w:rsidRPr="00367265" w:rsidRDefault="005C1555" w:rsidP="00162D81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Préparation obligatoire</w:t>
            </w:r>
          </w:p>
        </w:tc>
        <w:tc>
          <w:tcPr>
            <w:tcW w:w="10773" w:type="dxa"/>
          </w:tcPr>
          <w:p w:rsidR="005C1555" w:rsidRPr="001876F4" w:rsidRDefault="005C1555" w:rsidP="00162D81">
            <w:pPr>
              <w:tabs>
                <w:tab w:val="num" w:pos="252"/>
              </w:tabs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</w:tbl>
    <w:p w:rsidR="005C1555" w:rsidRDefault="005C1555" w:rsidP="00EB60A8">
      <w:pPr>
        <w:spacing w:after="0"/>
        <w:jc w:val="both"/>
        <w:rPr>
          <w:sz w:val="16"/>
          <w:szCs w:val="16"/>
        </w:rPr>
      </w:pPr>
    </w:p>
    <w:p w:rsidR="005C1555" w:rsidRPr="003A14F5" w:rsidRDefault="005C1555" w:rsidP="00EB60A8">
      <w:pPr>
        <w:spacing w:after="0"/>
        <w:jc w:val="both"/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678"/>
        <w:gridCol w:w="5812"/>
        <w:gridCol w:w="1559"/>
        <w:gridCol w:w="922"/>
      </w:tblGrid>
      <w:tr w:rsidR="00C82C84" w:rsidTr="005C1555">
        <w:trPr>
          <w:tblHeader/>
        </w:trPr>
        <w:tc>
          <w:tcPr>
            <w:tcW w:w="1242" w:type="dxa"/>
            <w:shd w:val="clear" w:color="auto" w:fill="DBE5F1" w:themeFill="accent1" w:themeFillTint="33"/>
          </w:tcPr>
          <w:p w:rsidR="00C82C84" w:rsidRPr="00C82C84" w:rsidRDefault="007E40FD" w:rsidP="00C82C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Étape</w:t>
            </w:r>
            <w:r w:rsidR="00C82C84" w:rsidRPr="00C82C84">
              <w:rPr>
                <w:b/>
                <w:sz w:val="24"/>
                <w:szCs w:val="24"/>
              </w:rPr>
              <w:t>/ objectif</w:t>
            </w:r>
          </w:p>
        </w:tc>
        <w:tc>
          <w:tcPr>
            <w:tcW w:w="4678" w:type="dxa"/>
            <w:shd w:val="clear" w:color="auto" w:fill="DBE5F1" w:themeFill="accent1" w:themeFillTint="33"/>
          </w:tcPr>
          <w:p w:rsidR="00C82C84" w:rsidRPr="00C82C84" w:rsidRDefault="00C82C84" w:rsidP="000D49C0">
            <w:pPr>
              <w:jc w:val="both"/>
              <w:rPr>
                <w:b/>
                <w:sz w:val="24"/>
                <w:szCs w:val="24"/>
              </w:rPr>
            </w:pPr>
            <w:r w:rsidRPr="00C82C84">
              <w:rPr>
                <w:b/>
                <w:sz w:val="24"/>
                <w:szCs w:val="24"/>
              </w:rPr>
              <w:t>Contenu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:rsidR="00C82C84" w:rsidRPr="00C82C84" w:rsidRDefault="00C82C84" w:rsidP="007E40FD">
            <w:pPr>
              <w:rPr>
                <w:b/>
                <w:sz w:val="24"/>
                <w:szCs w:val="24"/>
              </w:rPr>
            </w:pPr>
            <w:r w:rsidRPr="00C82C84">
              <w:rPr>
                <w:b/>
                <w:sz w:val="24"/>
                <w:szCs w:val="24"/>
              </w:rPr>
              <w:t>Stratégie</w:t>
            </w:r>
            <w:r w:rsidR="00150B75" w:rsidRPr="00150B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C82C84" w:rsidRPr="00E77C20" w:rsidRDefault="00C82C84" w:rsidP="000D49C0">
            <w:pPr>
              <w:jc w:val="both"/>
              <w:rPr>
                <w:b/>
                <w:sz w:val="24"/>
              </w:rPr>
            </w:pPr>
            <w:r w:rsidRPr="00E77C20">
              <w:rPr>
                <w:b/>
                <w:sz w:val="24"/>
              </w:rPr>
              <w:t>Matériel</w:t>
            </w:r>
          </w:p>
        </w:tc>
        <w:tc>
          <w:tcPr>
            <w:tcW w:w="922" w:type="dxa"/>
            <w:shd w:val="clear" w:color="auto" w:fill="DBE5F1" w:themeFill="accent1" w:themeFillTint="33"/>
          </w:tcPr>
          <w:p w:rsidR="00C82C84" w:rsidRPr="00E77C20" w:rsidRDefault="00C82C84" w:rsidP="000D49C0">
            <w:pPr>
              <w:jc w:val="both"/>
              <w:rPr>
                <w:b/>
                <w:sz w:val="24"/>
              </w:rPr>
            </w:pPr>
            <w:r w:rsidRPr="00E77C20">
              <w:rPr>
                <w:b/>
                <w:sz w:val="24"/>
              </w:rPr>
              <w:t>Durée</w:t>
            </w:r>
          </w:p>
        </w:tc>
      </w:tr>
      <w:tr w:rsidR="00AB6093" w:rsidRPr="002077E3" w:rsidTr="005C1555">
        <w:trPr>
          <w:trHeight w:val="805"/>
        </w:trPr>
        <w:tc>
          <w:tcPr>
            <w:tcW w:w="1242" w:type="dxa"/>
          </w:tcPr>
          <w:p w:rsidR="00AB6093" w:rsidRDefault="00AB6093" w:rsidP="00E2575A">
            <w:r>
              <w:t>Éveil</w:t>
            </w:r>
          </w:p>
        </w:tc>
        <w:tc>
          <w:tcPr>
            <w:tcW w:w="4678" w:type="dxa"/>
          </w:tcPr>
          <w:p w:rsidR="00AB6093" w:rsidRDefault="00AB6093" w:rsidP="0093581F">
            <w:r>
              <w:t xml:space="preserve">Présenter une fausse nouvelle frappante en ne mentionnant pas qu’elle est fausse. </w:t>
            </w:r>
          </w:p>
        </w:tc>
        <w:tc>
          <w:tcPr>
            <w:tcW w:w="5812" w:type="dxa"/>
          </w:tcPr>
          <w:p w:rsidR="00AB6093" w:rsidRPr="00AB6093" w:rsidRDefault="00AB6093" w:rsidP="00AB6093">
            <w:r w:rsidRPr="00AB6093">
              <w:t xml:space="preserve">Faire afficher cette </w:t>
            </w:r>
            <w:r>
              <w:t xml:space="preserve">fausse </w:t>
            </w:r>
            <w:r w:rsidRPr="00AB6093">
              <w:t xml:space="preserve">nouvelle sur tous les postes avant l’arrivée des étudiants en utilisant </w:t>
            </w:r>
            <w:proofErr w:type="spellStart"/>
            <w:r w:rsidRPr="00AB6093">
              <w:t>Impero</w:t>
            </w:r>
            <w:proofErr w:type="spellEnd"/>
            <w:r>
              <w:t xml:space="preserve"> </w:t>
            </w:r>
            <w:r w:rsidRPr="00AB6093">
              <w:t xml:space="preserve">: </w:t>
            </w:r>
          </w:p>
          <w:p w:rsidR="00AB6093" w:rsidRDefault="00AB6093" w:rsidP="00AB6093">
            <w:hyperlink r:id="rId8" w:history="1">
              <w:r w:rsidRPr="003E452F">
                <w:rPr>
                  <w:rStyle w:val="Lienhypertexte"/>
                </w:rPr>
                <w:t>http://worldnewsdailyreport.com/antarctica-nasa-images-reveal-traces-of-ancient-human-settlement-underneath-2-3-km-of-ice/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AB6093" w:rsidRDefault="00AB6093" w:rsidP="00EB60A8">
            <w:r>
              <w:t>Internet</w:t>
            </w:r>
          </w:p>
          <w:p w:rsidR="00AB6093" w:rsidRDefault="00AB6093" w:rsidP="00EB60A8">
            <w:r>
              <w:t>Logiciel pour le contrôle des postes</w:t>
            </w:r>
          </w:p>
        </w:tc>
        <w:tc>
          <w:tcPr>
            <w:tcW w:w="922" w:type="dxa"/>
          </w:tcPr>
          <w:p w:rsidR="00AB6093" w:rsidRDefault="00AB6093" w:rsidP="00E2575A">
            <w:r>
              <w:t>1 min.</w:t>
            </w:r>
          </w:p>
        </w:tc>
      </w:tr>
      <w:tr w:rsidR="006614D0" w:rsidRPr="002077E3" w:rsidTr="005C1555">
        <w:trPr>
          <w:trHeight w:val="805"/>
        </w:trPr>
        <w:tc>
          <w:tcPr>
            <w:tcW w:w="1242" w:type="dxa"/>
          </w:tcPr>
          <w:p w:rsidR="006614D0" w:rsidRDefault="006614D0" w:rsidP="00E2575A">
            <w:r>
              <w:t>Intro</w:t>
            </w:r>
          </w:p>
        </w:tc>
        <w:tc>
          <w:tcPr>
            <w:tcW w:w="4678" w:type="dxa"/>
          </w:tcPr>
          <w:p w:rsidR="006614D0" w:rsidRDefault="006614D0" w:rsidP="0093581F">
            <w:r>
              <w:t>Objectif</w:t>
            </w:r>
          </w:p>
          <w:p w:rsidR="006614D0" w:rsidRDefault="006614D0" w:rsidP="0093581F">
            <w:r>
              <w:t>Plan de la formation</w:t>
            </w:r>
          </w:p>
        </w:tc>
        <w:tc>
          <w:tcPr>
            <w:tcW w:w="5812" w:type="dxa"/>
          </w:tcPr>
          <w:p w:rsidR="006614D0" w:rsidRDefault="006614D0" w:rsidP="00E2575A">
            <w:r>
              <w:t>Exposé magistral</w:t>
            </w:r>
          </w:p>
          <w:p w:rsidR="006614D0" w:rsidRDefault="006614D0" w:rsidP="00AB6093">
            <w:r>
              <w:t xml:space="preserve">Faire lien avec </w:t>
            </w:r>
            <w:r w:rsidR="00AB6093">
              <w:t>les besoins du cours</w:t>
            </w:r>
          </w:p>
        </w:tc>
        <w:tc>
          <w:tcPr>
            <w:tcW w:w="1559" w:type="dxa"/>
          </w:tcPr>
          <w:p w:rsidR="006614D0" w:rsidRDefault="006614D0" w:rsidP="00EB60A8">
            <w:r>
              <w:t>P</w:t>
            </w:r>
            <w:r w:rsidR="00230CD7">
              <w:t>PT 2</w:t>
            </w:r>
          </w:p>
        </w:tc>
        <w:tc>
          <w:tcPr>
            <w:tcW w:w="922" w:type="dxa"/>
          </w:tcPr>
          <w:p w:rsidR="006614D0" w:rsidRDefault="006614D0" w:rsidP="00E2575A">
            <w:r>
              <w:t>2 min.</w:t>
            </w:r>
          </w:p>
        </w:tc>
      </w:tr>
      <w:tr w:rsidR="00643C30" w:rsidRPr="002077E3" w:rsidTr="005C1555">
        <w:trPr>
          <w:trHeight w:val="805"/>
        </w:trPr>
        <w:tc>
          <w:tcPr>
            <w:tcW w:w="1242" w:type="dxa"/>
          </w:tcPr>
          <w:p w:rsidR="00643C30" w:rsidRPr="005941A7" w:rsidRDefault="002D7097" w:rsidP="00E2575A">
            <w:r>
              <w:t>Pourquoi évaluer les sources ?</w:t>
            </w:r>
          </w:p>
        </w:tc>
        <w:tc>
          <w:tcPr>
            <w:tcW w:w="4678" w:type="dxa"/>
          </w:tcPr>
          <w:p w:rsidR="00643C30" w:rsidRDefault="00643C30" w:rsidP="0093581F">
            <w:r>
              <w:t>Peu importe le type de document, il faut toujours évaluer ses sources</w:t>
            </w:r>
          </w:p>
          <w:p w:rsidR="00D17696" w:rsidRDefault="00D17696" w:rsidP="00D17696"/>
          <w:p w:rsidR="00D17696" w:rsidRDefault="00D17696" w:rsidP="00D17696">
            <w:r>
              <w:t>On publie pour…Informer, vulgariser, défendre un point de vue, vendre, divertir, faire de la propagande, Etc.</w:t>
            </w:r>
          </w:p>
          <w:p w:rsidR="001D669F" w:rsidRDefault="001D669F" w:rsidP="006614D0"/>
          <w:p w:rsidR="006614D0" w:rsidRDefault="006614D0" w:rsidP="006614D0">
            <w:r>
              <w:t>Se questionner pour :</w:t>
            </w:r>
          </w:p>
          <w:p w:rsidR="006614D0" w:rsidRDefault="006614D0" w:rsidP="006614D0">
            <w:r>
              <w:t>Détecter les intentions cachées, les biais</w:t>
            </w:r>
          </w:p>
          <w:p w:rsidR="006614D0" w:rsidRDefault="006614D0" w:rsidP="006614D0">
            <w:r>
              <w:t>Détecter les erreurs ou faussetés</w:t>
            </w:r>
          </w:p>
          <w:p w:rsidR="00D17696" w:rsidRPr="005941A7" w:rsidRDefault="006614D0" w:rsidP="006614D0">
            <w:r>
              <w:t>S’assurer du sérieux et de la qualité</w:t>
            </w:r>
          </w:p>
        </w:tc>
        <w:tc>
          <w:tcPr>
            <w:tcW w:w="5812" w:type="dxa"/>
          </w:tcPr>
          <w:p w:rsidR="00D17696" w:rsidRDefault="00D17696" w:rsidP="00D17696">
            <w:r>
              <w:t>Questionner les étudiants :</w:t>
            </w:r>
          </w:p>
          <w:p w:rsidR="00D17696" w:rsidRDefault="00D17696" w:rsidP="00D17696">
            <w:pPr>
              <w:pStyle w:val="Paragraphedeliste"/>
              <w:numPr>
                <w:ilvl w:val="0"/>
                <w:numId w:val="14"/>
              </w:numPr>
            </w:pPr>
            <w:r>
              <w:t>Qui publie sur Facebook ?</w:t>
            </w:r>
          </w:p>
          <w:p w:rsidR="00D17696" w:rsidRDefault="00D17696" w:rsidP="00D17696">
            <w:pPr>
              <w:pStyle w:val="Paragraphedeliste"/>
              <w:numPr>
                <w:ilvl w:val="0"/>
                <w:numId w:val="14"/>
              </w:numPr>
            </w:pPr>
            <w:r>
              <w:t>Pourquoi le faites-vous ?</w:t>
            </w:r>
          </w:p>
          <w:p w:rsidR="00D17696" w:rsidRDefault="00D17696" w:rsidP="00D17696">
            <w:pPr>
              <w:pStyle w:val="Paragraphedeliste"/>
              <w:numPr>
                <w:ilvl w:val="0"/>
                <w:numId w:val="14"/>
              </w:numPr>
            </w:pPr>
            <w:r>
              <w:t>Autres raisons de publier sur Internet ?</w:t>
            </w:r>
          </w:p>
          <w:p w:rsidR="00D17696" w:rsidRDefault="00D17696" w:rsidP="00D17696">
            <w:pPr>
              <w:pStyle w:val="Paragraphedeliste"/>
              <w:numPr>
                <w:ilvl w:val="0"/>
                <w:numId w:val="14"/>
              </w:numPr>
            </w:pPr>
            <w:r>
              <w:t xml:space="preserve">Si autant de raisons, il faut… </w:t>
            </w:r>
          </w:p>
          <w:p w:rsidR="00AB6093" w:rsidRDefault="00AB6093" w:rsidP="00AB6093"/>
          <w:p w:rsidR="00AB6093" w:rsidRPr="00AB6093" w:rsidRDefault="00AB6093" w:rsidP="00AB6093">
            <w:r w:rsidRPr="00AB6093">
              <w:t xml:space="preserve">Quelle attitude adoptée face à une source d’information ? </w:t>
            </w:r>
          </w:p>
          <w:p w:rsidR="00AB6093" w:rsidRDefault="00AB6093" w:rsidP="00AB6093"/>
          <w:p w:rsidR="001D669F" w:rsidRDefault="001D669F" w:rsidP="001D669F"/>
        </w:tc>
        <w:tc>
          <w:tcPr>
            <w:tcW w:w="1559" w:type="dxa"/>
          </w:tcPr>
          <w:p w:rsidR="00643C30" w:rsidRPr="00E77C20" w:rsidRDefault="00AB6093" w:rsidP="00EB60A8">
            <w:r>
              <w:t>P</w:t>
            </w:r>
            <w:r w:rsidR="00230CD7">
              <w:t>PT 3</w:t>
            </w:r>
          </w:p>
        </w:tc>
        <w:tc>
          <w:tcPr>
            <w:tcW w:w="922" w:type="dxa"/>
          </w:tcPr>
          <w:p w:rsidR="00643C30" w:rsidRPr="00E77C20" w:rsidRDefault="001D669F" w:rsidP="00E2575A">
            <w:r>
              <w:t>2</w:t>
            </w:r>
            <w:r w:rsidR="00D17696">
              <w:t xml:space="preserve"> min.</w:t>
            </w:r>
          </w:p>
        </w:tc>
      </w:tr>
      <w:tr w:rsidR="001D669F" w:rsidRPr="002077E3" w:rsidTr="005C1555">
        <w:trPr>
          <w:trHeight w:val="805"/>
        </w:trPr>
        <w:tc>
          <w:tcPr>
            <w:tcW w:w="1242" w:type="dxa"/>
          </w:tcPr>
          <w:p w:rsidR="00230CD7" w:rsidRDefault="00230CD7" w:rsidP="00E2575A">
            <w:r>
              <w:t>Pourquoi évaluer les sources ?</w:t>
            </w:r>
          </w:p>
          <w:p w:rsidR="00230CD7" w:rsidRDefault="00230CD7" w:rsidP="00E2575A"/>
          <w:p w:rsidR="001D669F" w:rsidRDefault="001D669F" w:rsidP="00E2575A">
            <w:r>
              <w:t>Nouvelle satirique vs fausse nouvelle</w:t>
            </w:r>
          </w:p>
        </w:tc>
        <w:tc>
          <w:tcPr>
            <w:tcW w:w="4678" w:type="dxa"/>
          </w:tcPr>
          <w:p w:rsidR="001D669F" w:rsidRPr="001D669F" w:rsidRDefault="001D669F" w:rsidP="001D669F">
            <w:r w:rsidRPr="001D669F">
              <w:t xml:space="preserve">Informations tirées de la </w:t>
            </w:r>
            <w:bookmarkStart w:id="3" w:name="_GoBack"/>
            <w:r w:rsidR="006411B0">
              <w:t>conférence</w:t>
            </w:r>
            <w:bookmarkEnd w:id="3"/>
            <w:r w:rsidRPr="001D669F">
              <w:t xml:space="preserve"> de Jeff Yates : </w:t>
            </w:r>
            <w:r w:rsidRPr="001D669F">
              <w:rPr>
                <w:b/>
                <w:bCs/>
                <w:i/>
                <w:iCs/>
              </w:rPr>
              <w:t>Les faussetés sur le web, un vrai problème</w:t>
            </w:r>
            <w:r w:rsidRPr="001D669F">
              <w:rPr>
                <w:b/>
                <w:bCs/>
              </w:rPr>
              <w:t>.</w:t>
            </w:r>
          </w:p>
          <w:p w:rsidR="00000000" w:rsidRPr="001D669F" w:rsidRDefault="006411B0" w:rsidP="001D669F">
            <w:pPr>
              <w:numPr>
                <w:ilvl w:val="0"/>
                <w:numId w:val="22"/>
              </w:numPr>
            </w:pPr>
            <w:r w:rsidRPr="001D669F">
              <w:t>Fausse nouvelle générée par un</w:t>
            </w:r>
            <w:r w:rsidRPr="001D669F">
              <w:t xml:space="preserve"> robot dont le but est d’aller chercher des clics et des partages.</w:t>
            </w:r>
          </w:p>
          <w:p w:rsidR="00000000" w:rsidRPr="001D669F" w:rsidRDefault="006411B0" w:rsidP="001D669F">
            <w:pPr>
              <w:numPr>
                <w:ilvl w:val="0"/>
                <w:numId w:val="22"/>
              </w:numPr>
              <w:rPr>
                <w:b/>
              </w:rPr>
            </w:pPr>
            <w:r w:rsidRPr="001D669F">
              <w:t xml:space="preserve">Fausse nouvelle = tromper les gens volontairement en inventant une histoire plausible pour faire de l’argent. Ce n’est </w:t>
            </w:r>
            <w:r w:rsidRPr="001D669F">
              <w:t xml:space="preserve">pas une nouvelle satirique, car la nouvelle satirique est de l’humour qui fait réfléchir. </w:t>
            </w:r>
            <w:r w:rsidRPr="001D669F">
              <w:t xml:space="preserve">D’ailleurs, </w:t>
            </w:r>
            <w:r w:rsidRPr="001D669F">
              <w:rPr>
                <w:b/>
              </w:rPr>
              <w:t>la nouve</w:t>
            </w:r>
            <w:r w:rsidRPr="001D669F">
              <w:rPr>
                <w:b/>
              </w:rPr>
              <w:t>lle affichée en début d</w:t>
            </w:r>
            <w:r w:rsidR="001D669F" w:rsidRPr="001D669F">
              <w:rPr>
                <w:b/>
              </w:rPr>
              <w:t xml:space="preserve">e cours est un </w:t>
            </w:r>
            <w:r w:rsidRPr="001D669F">
              <w:rPr>
                <w:b/>
              </w:rPr>
              <w:t>exemple de fausse nouvelle.</w:t>
            </w:r>
          </w:p>
          <w:p w:rsidR="00000000" w:rsidRPr="001D669F" w:rsidRDefault="006411B0" w:rsidP="001D669F">
            <w:pPr>
              <w:numPr>
                <w:ilvl w:val="0"/>
                <w:numId w:val="22"/>
              </w:numPr>
            </w:pPr>
            <w:r w:rsidRPr="001D669F">
              <w:t>Facebook est l’endroit parfait pour les fausses nouvelles.</w:t>
            </w:r>
          </w:p>
          <w:p w:rsidR="00000000" w:rsidRPr="001D669F" w:rsidRDefault="006411B0" w:rsidP="001D669F">
            <w:pPr>
              <w:numPr>
                <w:ilvl w:val="1"/>
                <w:numId w:val="22"/>
              </w:numPr>
            </w:pPr>
            <w:r w:rsidRPr="001D669F">
              <w:rPr>
                <w:lang w:val="en-CA"/>
              </w:rPr>
              <w:t xml:space="preserve">1.3 milliard </w:t>
            </w:r>
            <w:proofErr w:type="spellStart"/>
            <w:r w:rsidRPr="001D669F">
              <w:rPr>
                <w:lang w:val="en-CA"/>
              </w:rPr>
              <w:t>d’usagers</w:t>
            </w:r>
            <w:proofErr w:type="spellEnd"/>
          </w:p>
          <w:p w:rsidR="00000000" w:rsidRPr="001D669F" w:rsidRDefault="006411B0" w:rsidP="001D669F">
            <w:pPr>
              <w:numPr>
                <w:ilvl w:val="1"/>
                <w:numId w:val="22"/>
              </w:numPr>
            </w:pPr>
            <w:r w:rsidRPr="001D669F">
              <w:t xml:space="preserve">En 2015, 63 % des gens utilisent Facebook pour s’informer.  </w:t>
            </w:r>
          </w:p>
          <w:p w:rsidR="00000000" w:rsidRDefault="006411B0" w:rsidP="001D669F">
            <w:pPr>
              <w:numPr>
                <w:ilvl w:val="1"/>
                <w:numId w:val="22"/>
              </w:numPr>
            </w:pPr>
            <w:r w:rsidRPr="001D669F">
              <w:t>Peu de ge</w:t>
            </w:r>
            <w:r w:rsidR="001D669F">
              <w:t>ns lisent avant de partager ou d</w:t>
            </w:r>
            <w:r w:rsidRPr="001D669F">
              <w:t>e commenter, car les émotions dominent sur Facebook.  Peu de gens valident l’information avant de la partager. Si la nouvelle a été partagée, ils la partagent</w:t>
            </w:r>
            <w:r w:rsidR="001D669F">
              <w:t>.</w:t>
            </w:r>
          </w:p>
          <w:p w:rsidR="001D669F" w:rsidRDefault="001D669F" w:rsidP="001D669F"/>
        </w:tc>
        <w:tc>
          <w:tcPr>
            <w:tcW w:w="5812" w:type="dxa"/>
          </w:tcPr>
          <w:p w:rsidR="001D669F" w:rsidRDefault="001D669F" w:rsidP="001D669F">
            <w:pPr>
              <w:rPr>
                <w:lang w:val="en-CA"/>
              </w:rPr>
            </w:pPr>
            <w:r w:rsidRPr="001D669F">
              <w:t xml:space="preserve">Faire ressortir que n’importe qui peut publier n’importe quoi en montrant l’exemple du Journal de </w:t>
            </w:r>
            <w:proofErr w:type="spellStart"/>
            <w:r w:rsidRPr="001D669F">
              <w:t>Mourreal</w:t>
            </w:r>
            <w:proofErr w:type="spellEnd"/>
            <w:r w:rsidRPr="001D669F">
              <w:t xml:space="preserve">. C’est un site satirique qui fait sourire. Vous savez rapidement que ce n’est pas vrai. </w:t>
            </w:r>
            <w:r w:rsidRPr="001D669F">
              <w:rPr>
                <w:lang w:val="en-CA"/>
              </w:rPr>
              <w:t xml:space="preserve">Or, les </w:t>
            </w:r>
            <w:proofErr w:type="spellStart"/>
            <w:r w:rsidRPr="001D669F">
              <w:rPr>
                <w:lang w:val="en-CA"/>
              </w:rPr>
              <w:t>fausses</w:t>
            </w:r>
            <w:proofErr w:type="spellEnd"/>
            <w:r w:rsidRPr="001D669F">
              <w:rPr>
                <w:lang w:val="en-CA"/>
              </w:rPr>
              <w:t xml:space="preserve"> </w:t>
            </w:r>
            <w:proofErr w:type="spellStart"/>
            <w:r w:rsidRPr="001D669F">
              <w:rPr>
                <w:lang w:val="en-CA"/>
              </w:rPr>
              <w:t>nouvelles</w:t>
            </w:r>
            <w:proofErr w:type="spellEnd"/>
            <w:r w:rsidRPr="001D669F">
              <w:rPr>
                <w:lang w:val="en-CA"/>
              </w:rPr>
              <w:t xml:space="preserve"> </w:t>
            </w:r>
            <w:proofErr w:type="spellStart"/>
            <w:r w:rsidRPr="001D669F">
              <w:rPr>
                <w:lang w:val="en-CA"/>
              </w:rPr>
              <w:t>sont</w:t>
            </w:r>
            <w:proofErr w:type="spellEnd"/>
            <w:r w:rsidRPr="001D669F">
              <w:rPr>
                <w:lang w:val="en-CA"/>
              </w:rPr>
              <w:t xml:space="preserve"> beaucoup plus </w:t>
            </w:r>
            <w:proofErr w:type="spellStart"/>
            <w:r w:rsidRPr="001D669F">
              <w:rPr>
                <w:lang w:val="en-CA"/>
              </w:rPr>
              <w:t>pernicieuses</w:t>
            </w:r>
            <w:proofErr w:type="spellEnd"/>
            <w:r w:rsidRPr="001D669F">
              <w:rPr>
                <w:lang w:val="en-CA"/>
              </w:rPr>
              <w:t>.</w:t>
            </w:r>
          </w:p>
          <w:p w:rsidR="001D669F" w:rsidRDefault="001D669F" w:rsidP="001D669F">
            <w:pPr>
              <w:rPr>
                <w:lang w:val="en-CA"/>
              </w:rPr>
            </w:pPr>
          </w:p>
          <w:p w:rsidR="001D669F" w:rsidRDefault="001D669F" w:rsidP="001D669F">
            <w:pPr>
              <w:rPr>
                <w:lang w:val="en-CA"/>
              </w:rPr>
            </w:pPr>
          </w:p>
          <w:p w:rsidR="001D669F" w:rsidRDefault="001D669F" w:rsidP="001D669F">
            <w:pPr>
              <w:rPr>
                <w:i/>
              </w:rPr>
            </w:pPr>
            <w:r w:rsidRPr="001D669F">
              <w:t xml:space="preserve">Présentation d’un extrait de l’émission </w:t>
            </w:r>
            <w:r w:rsidRPr="001D669F">
              <w:rPr>
                <w:i/>
              </w:rPr>
              <w:t>Découverte</w:t>
            </w:r>
            <w:r>
              <w:rPr>
                <w:i/>
              </w:rPr>
              <w:t> :</w:t>
            </w:r>
          </w:p>
          <w:p w:rsidR="00000000" w:rsidRPr="001D669F" w:rsidRDefault="006411B0" w:rsidP="001D669F">
            <w:pPr>
              <w:ind w:left="720"/>
            </w:pPr>
            <w:r w:rsidRPr="001D669F">
              <w:t xml:space="preserve">Lebel, T. (2017). Moteurs de recherche [Reportage]. Dans E. </w:t>
            </w:r>
            <w:proofErr w:type="spellStart"/>
            <w:r w:rsidRPr="001D669F">
              <w:t>Lemyre</w:t>
            </w:r>
            <w:proofErr w:type="spellEnd"/>
            <w:r w:rsidRPr="001D669F">
              <w:t xml:space="preserve"> (réalisateur), </w:t>
            </w:r>
            <w:r w:rsidRPr="001D669F">
              <w:rPr>
                <w:i/>
                <w:iCs/>
              </w:rPr>
              <w:t>Découverte</w:t>
            </w:r>
            <w:r w:rsidRPr="001D669F">
              <w:t xml:space="preserve">. Montréal, Québec : Société Radio-Canada. </w:t>
            </w:r>
          </w:p>
          <w:p w:rsidR="001D669F" w:rsidRPr="001D669F" w:rsidRDefault="001D669F" w:rsidP="001D669F"/>
          <w:p w:rsidR="001D669F" w:rsidRDefault="001D669F" w:rsidP="00D17696"/>
        </w:tc>
        <w:tc>
          <w:tcPr>
            <w:tcW w:w="1559" w:type="dxa"/>
          </w:tcPr>
          <w:p w:rsidR="001D669F" w:rsidRDefault="00230CD7" w:rsidP="00EB60A8">
            <w:r>
              <w:t>PPT 4 et 5</w:t>
            </w:r>
          </w:p>
          <w:p w:rsidR="001D669F" w:rsidRDefault="001D669F" w:rsidP="00EB60A8"/>
          <w:p w:rsidR="001D669F" w:rsidRDefault="001D669F" w:rsidP="00EB60A8">
            <w:r>
              <w:t>Accès à Curio.ca</w:t>
            </w:r>
          </w:p>
        </w:tc>
        <w:tc>
          <w:tcPr>
            <w:tcW w:w="922" w:type="dxa"/>
          </w:tcPr>
          <w:p w:rsidR="001D669F" w:rsidRDefault="001D669F" w:rsidP="00E2575A">
            <w:r>
              <w:t>10 min.</w:t>
            </w:r>
          </w:p>
        </w:tc>
      </w:tr>
      <w:tr w:rsidR="002D7097" w:rsidRPr="002077E3" w:rsidTr="005C1555">
        <w:trPr>
          <w:trHeight w:val="805"/>
        </w:trPr>
        <w:tc>
          <w:tcPr>
            <w:tcW w:w="1242" w:type="dxa"/>
          </w:tcPr>
          <w:p w:rsidR="002D7097" w:rsidRDefault="002D7097" w:rsidP="00E2575A">
            <w:r>
              <w:t>Comment évaluer ?</w:t>
            </w:r>
          </w:p>
        </w:tc>
        <w:tc>
          <w:tcPr>
            <w:tcW w:w="4678" w:type="dxa"/>
          </w:tcPr>
          <w:p w:rsidR="00D17696" w:rsidRDefault="00D17696" w:rsidP="00D17696">
            <w:r>
              <w:t>Qui ?</w:t>
            </w:r>
          </w:p>
          <w:p w:rsidR="00D17696" w:rsidRDefault="00D17696" w:rsidP="00D17696">
            <w:r>
              <w:t>Auteurs qualifiés ?</w:t>
            </w:r>
          </w:p>
          <w:p w:rsidR="00D17696" w:rsidRDefault="00D17696" w:rsidP="00D17696">
            <w:r>
              <w:t>Organisme reconnu ?</w:t>
            </w:r>
          </w:p>
          <w:p w:rsidR="00D17696" w:rsidRDefault="00D17696" w:rsidP="00D17696"/>
          <w:p w:rsidR="00D17696" w:rsidRDefault="00D17696" w:rsidP="00D17696">
            <w:r>
              <w:t>Quoi ?</w:t>
            </w:r>
          </w:p>
          <w:p w:rsidR="00D17696" w:rsidRDefault="00D17696" w:rsidP="00D17696">
            <w:r>
              <w:t>Public cible</w:t>
            </w:r>
          </w:p>
          <w:p w:rsidR="00D17696" w:rsidRDefault="00D17696" w:rsidP="00D17696">
            <w:r>
              <w:t>Qualité de la langue ?</w:t>
            </w:r>
          </w:p>
          <w:p w:rsidR="00D17696" w:rsidRDefault="00D17696" w:rsidP="00D17696">
            <w:r>
              <w:t>Pourquoi ?</w:t>
            </w:r>
          </w:p>
          <w:p w:rsidR="00D17696" w:rsidRDefault="00D17696" w:rsidP="00D17696">
            <w:r>
              <w:t>Objectifs ?</w:t>
            </w:r>
          </w:p>
          <w:p w:rsidR="00D17696" w:rsidRDefault="00D17696" w:rsidP="00D17696">
            <w:r>
              <w:t>Motivations ?</w:t>
            </w:r>
          </w:p>
          <w:p w:rsidR="00D17696" w:rsidRDefault="00D17696" w:rsidP="00D17696"/>
          <w:p w:rsidR="004254A8" w:rsidRDefault="004254A8" w:rsidP="00D17696">
            <w:r>
              <w:t>Comment ?</w:t>
            </w:r>
          </w:p>
          <w:p w:rsidR="004254A8" w:rsidRDefault="004254A8" w:rsidP="00D17696">
            <w:r>
              <w:t>Sources, bibliographie, méthodologie ?</w:t>
            </w:r>
          </w:p>
          <w:p w:rsidR="004254A8" w:rsidRDefault="004254A8" w:rsidP="00D17696"/>
          <w:p w:rsidR="00D17696" w:rsidRDefault="00D17696" w:rsidP="00D17696">
            <w:r>
              <w:t>Quand ?</w:t>
            </w:r>
          </w:p>
          <w:p w:rsidR="00D17696" w:rsidRDefault="00D17696" w:rsidP="00D17696">
            <w:r>
              <w:t>Date de publication ou de mise à jour ?</w:t>
            </w:r>
          </w:p>
        </w:tc>
        <w:tc>
          <w:tcPr>
            <w:tcW w:w="5812" w:type="dxa"/>
          </w:tcPr>
          <w:p w:rsidR="00850330" w:rsidRDefault="001D669F" w:rsidP="001D669F">
            <w:r>
              <w:t xml:space="preserve">Évaluation en grand groupe du site web </w:t>
            </w:r>
            <w:hyperlink r:id="rId9" w:history="1">
              <w:r w:rsidRPr="001D669F">
                <w:rPr>
                  <w:rStyle w:val="Lienhypertexte"/>
                </w:rPr>
                <w:t>http://www.journaldesfemmes.com</w:t>
              </w:r>
            </w:hyperlink>
          </w:p>
          <w:p w:rsidR="001D669F" w:rsidRDefault="001D669F" w:rsidP="001D669F"/>
          <w:p w:rsidR="001D669F" w:rsidRPr="001D669F" w:rsidRDefault="001D669F" w:rsidP="001D669F">
            <w:r w:rsidRPr="001D669F">
              <w:t>Questionner les étudiants afin de leur faire verbaliser leur raisonnement. Les orienter avec les grandes questions : QUI, QUOI, COMMENT, POURQUOI, QUAND</w:t>
            </w:r>
          </w:p>
          <w:p w:rsidR="001D669F" w:rsidRDefault="001D669F" w:rsidP="001D669F">
            <w:pPr>
              <w:ind w:left="1440"/>
            </w:pPr>
          </w:p>
        </w:tc>
        <w:tc>
          <w:tcPr>
            <w:tcW w:w="1559" w:type="dxa"/>
          </w:tcPr>
          <w:p w:rsidR="00697D2E" w:rsidRDefault="004254A8" w:rsidP="00EB60A8">
            <w:r>
              <w:t xml:space="preserve">PPT </w:t>
            </w:r>
            <w:r w:rsidR="00230CD7">
              <w:t>6</w:t>
            </w:r>
            <w:r w:rsidR="00A03A7E">
              <w:t>-7</w:t>
            </w:r>
          </w:p>
          <w:p w:rsidR="00230CD7" w:rsidRDefault="00230CD7" w:rsidP="00EB60A8"/>
          <w:p w:rsidR="00230CD7" w:rsidRDefault="00230CD7" w:rsidP="00EB60A8">
            <w:r>
              <w:t>Internet</w:t>
            </w:r>
          </w:p>
          <w:p w:rsidR="00697D2E" w:rsidRDefault="00697D2E" w:rsidP="00EB60A8"/>
          <w:p w:rsidR="004254A8" w:rsidRDefault="004254A8" w:rsidP="00EB60A8">
            <w:r>
              <w:t>Aide-mémoire « </w:t>
            </w:r>
            <w:r w:rsidR="00230CD7">
              <w:t>Évaluation d’une source</w:t>
            </w:r>
            <w:r>
              <w:t> »</w:t>
            </w:r>
          </w:p>
          <w:p w:rsidR="00074A59" w:rsidRDefault="00074A59" w:rsidP="00EB60A8"/>
          <w:p w:rsidR="00074A59" w:rsidRDefault="00074A59" w:rsidP="00EB60A8"/>
          <w:p w:rsidR="00074A59" w:rsidRDefault="00074A59" w:rsidP="00EB60A8"/>
          <w:p w:rsidR="00074A59" w:rsidRDefault="00074A59" w:rsidP="00EB60A8"/>
          <w:p w:rsidR="00074A59" w:rsidRDefault="00074A59" w:rsidP="00EB60A8"/>
          <w:p w:rsidR="00074A59" w:rsidRDefault="00074A59" w:rsidP="00EB60A8"/>
          <w:p w:rsidR="006614D0" w:rsidRDefault="006614D0" w:rsidP="00074A59"/>
          <w:p w:rsidR="00074A59" w:rsidRPr="00E77C20" w:rsidRDefault="00074A59" w:rsidP="001D669F"/>
        </w:tc>
        <w:tc>
          <w:tcPr>
            <w:tcW w:w="922" w:type="dxa"/>
          </w:tcPr>
          <w:p w:rsidR="002D7097" w:rsidRPr="00E77C20" w:rsidRDefault="00230CD7" w:rsidP="00E2575A">
            <w:r>
              <w:t>1</w:t>
            </w:r>
            <w:r w:rsidR="006614D0">
              <w:t>0</w:t>
            </w:r>
            <w:r w:rsidR="00850330">
              <w:t xml:space="preserve"> min.</w:t>
            </w:r>
          </w:p>
        </w:tc>
      </w:tr>
      <w:tr w:rsidR="00A03A7E" w:rsidRPr="002077E3" w:rsidTr="005C1555">
        <w:trPr>
          <w:trHeight w:val="805"/>
        </w:trPr>
        <w:tc>
          <w:tcPr>
            <w:tcW w:w="1242" w:type="dxa"/>
          </w:tcPr>
          <w:p w:rsidR="00A03A7E" w:rsidRDefault="00A03A7E" w:rsidP="00E2575A">
            <w:r>
              <w:t>Exercice de mise en application</w:t>
            </w:r>
          </w:p>
        </w:tc>
        <w:tc>
          <w:tcPr>
            <w:tcW w:w="4678" w:type="dxa"/>
          </w:tcPr>
          <w:p w:rsidR="00A03A7E" w:rsidRDefault="00A03A7E" w:rsidP="00D17696"/>
        </w:tc>
        <w:tc>
          <w:tcPr>
            <w:tcW w:w="5812" w:type="dxa"/>
          </w:tcPr>
          <w:p w:rsidR="00A03A7E" w:rsidRDefault="00A03A7E" w:rsidP="001D669F">
            <w:r>
              <w:t>Distribuer l</w:t>
            </w:r>
            <w:r w:rsidR="009B7098">
              <w:t xml:space="preserve">a feuille « Activité 7_feuille d’activité » idéalement avec l’aide du logiciel </w:t>
            </w:r>
            <w:proofErr w:type="spellStart"/>
            <w:r w:rsidR="009B7098">
              <w:t>Impero</w:t>
            </w:r>
            <w:proofErr w:type="spellEnd"/>
            <w:r w:rsidR="009B7098">
              <w:t xml:space="preserve">. </w:t>
            </w:r>
          </w:p>
          <w:p w:rsidR="009B7098" w:rsidRDefault="009B7098" w:rsidP="001D669F"/>
          <w:p w:rsidR="009B7098" w:rsidRDefault="009B7098" w:rsidP="001D669F">
            <w:r>
              <w:t xml:space="preserve">Seuls ou en équipe de 2, les étudiants évaluent les sites web afin de trouver les deux qui répondent le mieux aux besoins mentionnés. </w:t>
            </w:r>
          </w:p>
          <w:p w:rsidR="009B7098" w:rsidRDefault="009B7098" w:rsidP="001D669F"/>
          <w:p w:rsidR="009B7098" w:rsidRDefault="009B7098" w:rsidP="001D669F">
            <w:r>
              <w:t>Retour ensuite en grand groupe pour la correction</w:t>
            </w:r>
          </w:p>
        </w:tc>
        <w:tc>
          <w:tcPr>
            <w:tcW w:w="1559" w:type="dxa"/>
          </w:tcPr>
          <w:p w:rsidR="00A03A7E" w:rsidRDefault="009B7098" w:rsidP="00EB60A8">
            <w:r>
              <w:t>Activité 7_feuille d’activité </w:t>
            </w:r>
          </w:p>
          <w:p w:rsidR="009B7098" w:rsidRDefault="009B7098" w:rsidP="00EB60A8"/>
          <w:p w:rsidR="009B7098" w:rsidRDefault="009B7098" w:rsidP="00EB60A8">
            <w:r>
              <w:t>Internet</w:t>
            </w:r>
          </w:p>
        </w:tc>
        <w:tc>
          <w:tcPr>
            <w:tcW w:w="922" w:type="dxa"/>
          </w:tcPr>
          <w:p w:rsidR="00A03A7E" w:rsidRDefault="009B7098" w:rsidP="00E2575A">
            <w:r>
              <w:t>20 min.</w:t>
            </w:r>
          </w:p>
        </w:tc>
      </w:tr>
      <w:tr w:rsidR="009B7098" w:rsidRPr="002077E3" w:rsidTr="005C1555">
        <w:trPr>
          <w:trHeight w:val="805"/>
        </w:trPr>
        <w:tc>
          <w:tcPr>
            <w:tcW w:w="1242" w:type="dxa"/>
          </w:tcPr>
          <w:p w:rsidR="009B7098" w:rsidRDefault="009B7098" w:rsidP="00E2575A">
            <w:r>
              <w:t>Conclusion</w:t>
            </w:r>
          </w:p>
        </w:tc>
        <w:tc>
          <w:tcPr>
            <w:tcW w:w="4678" w:type="dxa"/>
          </w:tcPr>
          <w:p w:rsidR="009B7098" w:rsidRDefault="009B7098" w:rsidP="00D17696"/>
        </w:tc>
        <w:tc>
          <w:tcPr>
            <w:tcW w:w="5812" w:type="dxa"/>
          </w:tcPr>
          <w:p w:rsidR="009B7098" w:rsidRPr="009B7098" w:rsidRDefault="009B7098" w:rsidP="009B7098">
            <w:r>
              <w:t>Demander aux étudiants : Quel</w:t>
            </w:r>
            <w:r w:rsidRPr="009B7098">
              <w:t xml:space="preserve"> est l’élément le plus important que vous avez retenu de la formation ?</w:t>
            </w:r>
          </w:p>
          <w:p w:rsidR="009B7098" w:rsidRDefault="009B7098" w:rsidP="001D669F"/>
        </w:tc>
        <w:tc>
          <w:tcPr>
            <w:tcW w:w="1559" w:type="dxa"/>
          </w:tcPr>
          <w:p w:rsidR="009B7098" w:rsidRDefault="009B7098" w:rsidP="00EB60A8">
            <w:r>
              <w:t>PPT 9-10</w:t>
            </w:r>
          </w:p>
        </w:tc>
        <w:tc>
          <w:tcPr>
            <w:tcW w:w="922" w:type="dxa"/>
          </w:tcPr>
          <w:p w:rsidR="009B7098" w:rsidRDefault="009B7098" w:rsidP="00E2575A">
            <w:r>
              <w:t>2 min</w:t>
            </w:r>
          </w:p>
        </w:tc>
      </w:tr>
    </w:tbl>
    <w:p w:rsidR="007E645C" w:rsidRDefault="007E645C" w:rsidP="00150B75">
      <w:pPr>
        <w:jc w:val="both"/>
        <w:rPr>
          <w:sz w:val="24"/>
          <w:szCs w:val="24"/>
        </w:rPr>
      </w:pPr>
    </w:p>
    <w:sectPr w:rsidR="007E645C" w:rsidSect="004338A1">
      <w:headerReference w:type="default" r:id="rId10"/>
      <w:pgSz w:w="15840" w:h="12240" w:orient="landscape"/>
      <w:pgMar w:top="1417" w:right="113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744" w:rsidRDefault="009C3744" w:rsidP="007E645C">
      <w:pPr>
        <w:spacing w:after="0" w:line="240" w:lineRule="auto"/>
      </w:pPr>
      <w:r>
        <w:separator/>
      </w:r>
    </w:p>
  </w:endnote>
  <w:endnote w:type="continuationSeparator" w:id="0">
    <w:p w:rsidR="009C3744" w:rsidRDefault="009C3744" w:rsidP="007E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744" w:rsidRDefault="009C3744" w:rsidP="007E645C">
      <w:pPr>
        <w:spacing w:after="0" w:line="240" w:lineRule="auto"/>
      </w:pPr>
      <w:r>
        <w:separator/>
      </w:r>
    </w:p>
  </w:footnote>
  <w:footnote w:type="continuationSeparator" w:id="0">
    <w:p w:rsidR="009C3744" w:rsidRDefault="009C3744" w:rsidP="007E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36"/>
        <w:szCs w:val="36"/>
      </w:rPr>
      <w:alias w:val="Titre"/>
      <w:id w:val="77738743"/>
      <w:placeholder>
        <w:docPart w:val="E1A9DB3A8B944C6CB72DB19A7418BBD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C3744" w:rsidRPr="008A67C7" w:rsidRDefault="009C3744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A67C7">
          <w:rPr>
            <w:b/>
            <w:sz w:val="36"/>
            <w:szCs w:val="36"/>
          </w:rPr>
          <w:t>Scénario d’apprentissage</w:t>
        </w:r>
        <w:r>
          <w:rPr>
            <w:b/>
            <w:sz w:val="36"/>
            <w:szCs w:val="36"/>
          </w:rPr>
          <w:t xml:space="preserve"> pour une formation sur </w:t>
        </w:r>
        <w:r w:rsidR="002D7097">
          <w:rPr>
            <w:b/>
            <w:sz w:val="36"/>
            <w:szCs w:val="36"/>
          </w:rPr>
          <w:t>l’évaluation des sources</w:t>
        </w:r>
      </w:p>
    </w:sdtContent>
  </w:sdt>
  <w:p w:rsidR="009C3744" w:rsidRPr="008A67C7" w:rsidRDefault="009C374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31E2"/>
    <w:multiLevelType w:val="hybridMultilevel"/>
    <w:tmpl w:val="362E0A98"/>
    <w:lvl w:ilvl="0" w:tplc="0BDE881C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84486"/>
    <w:multiLevelType w:val="hybridMultilevel"/>
    <w:tmpl w:val="147C50FC"/>
    <w:lvl w:ilvl="0" w:tplc="336286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22A5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49A5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A46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4216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E4EB5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E09EC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B6CBA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B8DE8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42D0"/>
    <w:multiLevelType w:val="hybridMultilevel"/>
    <w:tmpl w:val="AA2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7C70"/>
    <w:multiLevelType w:val="hybridMultilevel"/>
    <w:tmpl w:val="C2D4CEBA"/>
    <w:lvl w:ilvl="0" w:tplc="4D6EFBB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A7F17"/>
    <w:multiLevelType w:val="hybridMultilevel"/>
    <w:tmpl w:val="25DE4204"/>
    <w:lvl w:ilvl="0" w:tplc="9428317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C75E2"/>
    <w:multiLevelType w:val="hybridMultilevel"/>
    <w:tmpl w:val="07328894"/>
    <w:lvl w:ilvl="0" w:tplc="8880198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54638"/>
    <w:multiLevelType w:val="hybridMultilevel"/>
    <w:tmpl w:val="41444B36"/>
    <w:lvl w:ilvl="0" w:tplc="BCBCFF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966F46">
      <w:start w:val="5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5A14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AA34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983A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B640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032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4EA9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C43C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2A1F07"/>
    <w:multiLevelType w:val="hybridMultilevel"/>
    <w:tmpl w:val="1158C8B8"/>
    <w:lvl w:ilvl="0" w:tplc="CA023F70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F12B4"/>
    <w:multiLevelType w:val="hybridMultilevel"/>
    <w:tmpl w:val="6D7EE5FC"/>
    <w:lvl w:ilvl="0" w:tplc="794CD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02AE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6C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A4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2B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5CF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E4E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828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08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B40CC5"/>
    <w:multiLevelType w:val="hybridMultilevel"/>
    <w:tmpl w:val="396A02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15DB1"/>
    <w:multiLevelType w:val="hybridMultilevel"/>
    <w:tmpl w:val="978C67D0"/>
    <w:lvl w:ilvl="0" w:tplc="AF6075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F62F9"/>
    <w:multiLevelType w:val="hybridMultilevel"/>
    <w:tmpl w:val="D49E526A"/>
    <w:lvl w:ilvl="0" w:tplc="8054A15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743E5"/>
    <w:multiLevelType w:val="hybridMultilevel"/>
    <w:tmpl w:val="C2666596"/>
    <w:lvl w:ilvl="0" w:tplc="1BF6301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93E0C"/>
    <w:multiLevelType w:val="hybridMultilevel"/>
    <w:tmpl w:val="BE18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670B"/>
    <w:multiLevelType w:val="hybridMultilevel"/>
    <w:tmpl w:val="99A0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213CC"/>
    <w:multiLevelType w:val="hybridMultilevel"/>
    <w:tmpl w:val="B99C0692"/>
    <w:lvl w:ilvl="0" w:tplc="DD9C57F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31A33"/>
    <w:multiLevelType w:val="hybridMultilevel"/>
    <w:tmpl w:val="4EB62698"/>
    <w:lvl w:ilvl="0" w:tplc="976A273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E5210"/>
    <w:multiLevelType w:val="hybridMultilevel"/>
    <w:tmpl w:val="0A966398"/>
    <w:lvl w:ilvl="0" w:tplc="49B05CC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830D5"/>
    <w:multiLevelType w:val="hybridMultilevel"/>
    <w:tmpl w:val="4996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110DA"/>
    <w:multiLevelType w:val="hybridMultilevel"/>
    <w:tmpl w:val="AFBA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D6C76"/>
    <w:multiLevelType w:val="hybridMultilevel"/>
    <w:tmpl w:val="97E2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35AD3"/>
    <w:multiLevelType w:val="multilevel"/>
    <w:tmpl w:val="11761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3833F2E"/>
    <w:multiLevelType w:val="hybridMultilevel"/>
    <w:tmpl w:val="2C8A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740EA"/>
    <w:multiLevelType w:val="hybridMultilevel"/>
    <w:tmpl w:val="09C6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22"/>
  </w:num>
  <w:num w:numId="5">
    <w:abstractNumId w:val="18"/>
  </w:num>
  <w:num w:numId="6">
    <w:abstractNumId w:val="2"/>
  </w:num>
  <w:num w:numId="7">
    <w:abstractNumId w:val="23"/>
  </w:num>
  <w:num w:numId="8">
    <w:abstractNumId w:val="14"/>
  </w:num>
  <w:num w:numId="9">
    <w:abstractNumId w:val="21"/>
  </w:num>
  <w:num w:numId="10">
    <w:abstractNumId w:val="9"/>
  </w:num>
  <w:num w:numId="11">
    <w:abstractNumId w:val="3"/>
  </w:num>
  <w:num w:numId="12">
    <w:abstractNumId w:val="16"/>
  </w:num>
  <w:num w:numId="13">
    <w:abstractNumId w:val="7"/>
  </w:num>
  <w:num w:numId="14">
    <w:abstractNumId w:val="5"/>
  </w:num>
  <w:num w:numId="15">
    <w:abstractNumId w:val="12"/>
  </w:num>
  <w:num w:numId="16">
    <w:abstractNumId w:val="4"/>
  </w:num>
  <w:num w:numId="17">
    <w:abstractNumId w:val="0"/>
  </w:num>
  <w:num w:numId="18">
    <w:abstractNumId w:val="17"/>
  </w:num>
  <w:num w:numId="19">
    <w:abstractNumId w:val="11"/>
  </w:num>
  <w:num w:numId="20">
    <w:abstractNumId w:val="15"/>
  </w:num>
  <w:num w:numId="21">
    <w:abstractNumId w:val="10"/>
  </w:num>
  <w:num w:numId="22">
    <w:abstractNumId w:val="6"/>
  </w:num>
  <w:num w:numId="23">
    <w:abstractNumId w:val="1"/>
  </w:num>
  <w:num w:numId="2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C0"/>
    <w:rsid w:val="000024A4"/>
    <w:rsid w:val="00020593"/>
    <w:rsid w:val="0003438E"/>
    <w:rsid w:val="00034C36"/>
    <w:rsid w:val="00074023"/>
    <w:rsid w:val="00074A59"/>
    <w:rsid w:val="00074E8F"/>
    <w:rsid w:val="000A1CD6"/>
    <w:rsid w:val="000C3106"/>
    <w:rsid w:val="000D49C0"/>
    <w:rsid w:val="001138D6"/>
    <w:rsid w:val="00113DF7"/>
    <w:rsid w:val="00116B02"/>
    <w:rsid w:val="00125858"/>
    <w:rsid w:val="00125BEB"/>
    <w:rsid w:val="001277B6"/>
    <w:rsid w:val="00131FA4"/>
    <w:rsid w:val="00132D89"/>
    <w:rsid w:val="00150B75"/>
    <w:rsid w:val="00152D9A"/>
    <w:rsid w:val="001711AB"/>
    <w:rsid w:val="00174835"/>
    <w:rsid w:val="00185858"/>
    <w:rsid w:val="00186F49"/>
    <w:rsid w:val="001876F4"/>
    <w:rsid w:val="001C1937"/>
    <w:rsid w:val="001D3ECB"/>
    <w:rsid w:val="001D669F"/>
    <w:rsid w:val="001F1B31"/>
    <w:rsid w:val="001F7663"/>
    <w:rsid w:val="00204CD8"/>
    <w:rsid w:val="002077E3"/>
    <w:rsid w:val="00230CD7"/>
    <w:rsid w:val="00256548"/>
    <w:rsid w:val="002953AC"/>
    <w:rsid w:val="002B149A"/>
    <w:rsid w:val="002B1AA0"/>
    <w:rsid w:val="002D1B9A"/>
    <w:rsid w:val="002D7097"/>
    <w:rsid w:val="002F349F"/>
    <w:rsid w:val="003A14F5"/>
    <w:rsid w:val="003A75E6"/>
    <w:rsid w:val="003C0FD9"/>
    <w:rsid w:val="003C3B58"/>
    <w:rsid w:val="003C7381"/>
    <w:rsid w:val="003F1905"/>
    <w:rsid w:val="0042288B"/>
    <w:rsid w:val="004237EE"/>
    <w:rsid w:val="004254A8"/>
    <w:rsid w:val="00425D97"/>
    <w:rsid w:val="004338A1"/>
    <w:rsid w:val="0044221D"/>
    <w:rsid w:val="00452449"/>
    <w:rsid w:val="0049203F"/>
    <w:rsid w:val="004A2A5E"/>
    <w:rsid w:val="004B71E4"/>
    <w:rsid w:val="004E0C8B"/>
    <w:rsid w:val="004E51BD"/>
    <w:rsid w:val="004E78C1"/>
    <w:rsid w:val="004F4A98"/>
    <w:rsid w:val="0051666F"/>
    <w:rsid w:val="005312C0"/>
    <w:rsid w:val="005317AE"/>
    <w:rsid w:val="00550267"/>
    <w:rsid w:val="005613A8"/>
    <w:rsid w:val="005631A2"/>
    <w:rsid w:val="00566977"/>
    <w:rsid w:val="00592581"/>
    <w:rsid w:val="00593500"/>
    <w:rsid w:val="005941A7"/>
    <w:rsid w:val="005A2A68"/>
    <w:rsid w:val="005A643E"/>
    <w:rsid w:val="005C1555"/>
    <w:rsid w:val="005C568A"/>
    <w:rsid w:val="005F28C5"/>
    <w:rsid w:val="006411B0"/>
    <w:rsid w:val="00643C30"/>
    <w:rsid w:val="00651A58"/>
    <w:rsid w:val="00660908"/>
    <w:rsid w:val="006614D0"/>
    <w:rsid w:val="00697D2E"/>
    <w:rsid w:val="006C42B8"/>
    <w:rsid w:val="006D16F5"/>
    <w:rsid w:val="006D4925"/>
    <w:rsid w:val="006D545C"/>
    <w:rsid w:val="006E1E18"/>
    <w:rsid w:val="006F65DE"/>
    <w:rsid w:val="0070488A"/>
    <w:rsid w:val="007257BD"/>
    <w:rsid w:val="00761D04"/>
    <w:rsid w:val="00787A2B"/>
    <w:rsid w:val="00796B98"/>
    <w:rsid w:val="00796BE0"/>
    <w:rsid w:val="007D6910"/>
    <w:rsid w:val="007D6D4C"/>
    <w:rsid w:val="007E13A6"/>
    <w:rsid w:val="007E40FD"/>
    <w:rsid w:val="007E645C"/>
    <w:rsid w:val="00813B3C"/>
    <w:rsid w:val="00832B6E"/>
    <w:rsid w:val="008414F0"/>
    <w:rsid w:val="00850330"/>
    <w:rsid w:val="00851104"/>
    <w:rsid w:val="00874391"/>
    <w:rsid w:val="0088279A"/>
    <w:rsid w:val="008A67C7"/>
    <w:rsid w:val="008C4420"/>
    <w:rsid w:val="008C4CDB"/>
    <w:rsid w:val="008C7C7D"/>
    <w:rsid w:val="008E05FC"/>
    <w:rsid w:val="008F5428"/>
    <w:rsid w:val="00905BB7"/>
    <w:rsid w:val="00915D29"/>
    <w:rsid w:val="0093581F"/>
    <w:rsid w:val="00953340"/>
    <w:rsid w:val="00957E26"/>
    <w:rsid w:val="00964BD0"/>
    <w:rsid w:val="009821EC"/>
    <w:rsid w:val="009920EF"/>
    <w:rsid w:val="009B7098"/>
    <w:rsid w:val="009C189B"/>
    <w:rsid w:val="009C3744"/>
    <w:rsid w:val="009D06E7"/>
    <w:rsid w:val="009D42CA"/>
    <w:rsid w:val="009E116A"/>
    <w:rsid w:val="00A03A7E"/>
    <w:rsid w:val="00A1356E"/>
    <w:rsid w:val="00A857B0"/>
    <w:rsid w:val="00AB24A9"/>
    <w:rsid w:val="00AB6093"/>
    <w:rsid w:val="00AC6F3C"/>
    <w:rsid w:val="00AE0C4F"/>
    <w:rsid w:val="00B17B58"/>
    <w:rsid w:val="00B262DF"/>
    <w:rsid w:val="00B34528"/>
    <w:rsid w:val="00B41BB8"/>
    <w:rsid w:val="00B51C53"/>
    <w:rsid w:val="00B87C9C"/>
    <w:rsid w:val="00BC1722"/>
    <w:rsid w:val="00BC49FF"/>
    <w:rsid w:val="00BC4A26"/>
    <w:rsid w:val="00BD71F8"/>
    <w:rsid w:val="00BE2563"/>
    <w:rsid w:val="00BF11C0"/>
    <w:rsid w:val="00BF78B7"/>
    <w:rsid w:val="00C347B0"/>
    <w:rsid w:val="00C81D73"/>
    <w:rsid w:val="00C82C84"/>
    <w:rsid w:val="00CA028E"/>
    <w:rsid w:val="00CA60C6"/>
    <w:rsid w:val="00D17696"/>
    <w:rsid w:val="00D232BA"/>
    <w:rsid w:val="00D23E22"/>
    <w:rsid w:val="00D56F7F"/>
    <w:rsid w:val="00D57FC4"/>
    <w:rsid w:val="00D75BEE"/>
    <w:rsid w:val="00D81699"/>
    <w:rsid w:val="00D81A4A"/>
    <w:rsid w:val="00D879CC"/>
    <w:rsid w:val="00D9157F"/>
    <w:rsid w:val="00DD084F"/>
    <w:rsid w:val="00DE2533"/>
    <w:rsid w:val="00DF33C6"/>
    <w:rsid w:val="00E207CB"/>
    <w:rsid w:val="00E2575A"/>
    <w:rsid w:val="00E25E75"/>
    <w:rsid w:val="00E40605"/>
    <w:rsid w:val="00E45DB3"/>
    <w:rsid w:val="00E479D3"/>
    <w:rsid w:val="00E55A7E"/>
    <w:rsid w:val="00E625DE"/>
    <w:rsid w:val="00E77C20"/>
    <w:rsid w:val="00EB60A8"/>
    <w:rsid w:val="00EC33BA"/>
    <w:rsid w:val="00EC7D76"/>
    <w:rsid w:val="00F02EB9"/>
    <w:rsid w:val="00F461D5"/>
    <w:rsid w:val="00F50133"/>
    <w:rsid w:val="00F97E64"/>
    <w:rsid w:val="00FB6055"/>
    <w:rsid w:val="00FB72F7"/>
    <w:rsid w:val="00FE2537"/>
    <w:rsid w:val="00FE2F1C"/>
    <w:rsid w:val="00F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AB65A5-AFDD-4DB2-8E0E-239A1B2E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D4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D4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4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D4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0D4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0D49C0"/>
    <w:pPr>
      <w:ind w:left="720"/>
      <w:contextualSpacing/>
    </w:pPr>
  </w:style>
  <w:style w:type="table" w:styleId="Listeclaire-Accent3">
    <w:name w:val="Light List Accent 3"/>
    <w:basedOn w:val="TableauNormal"/>
    <w:uiPriority w:val="61"/>
    <w:rsid w:val="000D49C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D49C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D49C0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0D49C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D49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9C0"/>
  </w:style>
  <w:style w:type="paragraph" w:styleId="Pieddepage">
    <w:name w:val="footer"/>
    <w:basedOn w:val="Normal"/>
    <w:link w:val="PieddepageCar"/>
    <w:uiPriority w:val="99"/>
    <w:unhideWhenUsed/>
    <w:rsid w:val="000D49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9C0"/>
  </w:style>
  <w:style w:type="character" w:customStyle="1" w:styleId="gi">
    <w:name w:val="gi"/>
    <w:basedOn w:val="Policepardfaut"/>
    <w:rsid w:val="000D49C0"/>
  </w:style>
  <w:style w:type="character" w:styleId="Marquedecommentaire">
    <w:name w:val="annotation reference"/>
    <w:basedOn w:val="Policepardfaut"/>
    <w:rsid w:val="000D49C0"/>
    <w:rPr>
      <w:sz w:val="18"/>
      <w:szCs w:val="18"/>
    </w:rPr>
  </w:style>
  <w:style w:type="paragraph" w:styleId="Commentaire">
    <w:name w:val="annotation text"/>
    <w:basedOn w:val="Normal"/>
    <w:link w:val="CommentaireCar"/>
    <w:rsid w:val="000D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aireCar">
    <w:name w:val="Commentaire Car"/>
    <w:basedOn w:val="Policepardfaut"/>
    <w:link w:val="Commentaire"/>
    <w:rsid w:val="000D49C0"/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9C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D49C0"/>
    <w:rPr>
      <w:color w:val="0000FF"/>
      <w:u w:val="single"/>
    </w:rPr>
  </w:style>
  <w:style w:type="table" w:customStyle="1" w:styleId="Listeclaire-Accent11">
    <w:name w:val="Liste claire - Accent 11"/>
    <w:basedOn w:val="TableauNormal"/>
    <w:uiPriority w:val="61"/>
    <w:rsid w:val="000D49C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0D49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D49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49C0"/>
    <w:pPr>
      <w:outlineLvl w:val="9"/>
    </w:pPr>
    <w:rPr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D49C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D49C0"/>
    <w:pPr>
      <w:spacing w:after="100"/>
      <w:ind w:left="220"/>
    </w:pPr>
  </w:style>
  <w:style w:type="paragraph" w:styleId="Sansinterligne">
    <w:name w:val="No Spacing"/>
    <w:link w:val="SansinterligneCar"/>
    <w:uiPriority w:val="1"/>
    <w:qFormat/>
    <w:rsid w:val="000D49C0"/>
    <w:pPr>
      <w:spacing w:after="0" w:line="240" w:lineRule="auto"/>
    </w:pPr>
    <w:rPr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D49C0"/>
    <w:rPr>
      <w:rFonts w:eastAsiaTheme="minorEastAsia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49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D49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rsid w:val="000D4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7C20"/>
    <w:pPr>
      <w:spacing w:after="200"/>
    </w:pPr>
    <w:rPr>
      <w:rFonts w:asciiTheme="minorHAnsi" w:eastAsiaTheme="minorHAnsi" w:hAnsiTheme="minorHAnsi" w:cstheme="minorBidi"/>
      <w:b/>
      <w:bCs/>
      <w:sz w:val="20"/>
      <w:szCs w:val="20"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7C20"/>
    <w:rPr>
      <w:rFonts w:ascii="Times New Roman" w:eastAsia="Times New Roman" w:hAnsi="Times New Roman" w:cs="Times New Roman"/>
      <w:b/>
      <w:bCs/>
      <w:sz w:val="20"/>
      <w:szCs w:val="20"/>
      <w:lang w:val="fr-CA" w:eastAsia="fr-FR"/>
    </w:rPr>
  </w:style>
  <w:style w:type="paragraph" w:styleId="NormalWeb">
    <w:name w:val="Normal (Web)"/>
    <w:basedOn w:val="Normal"/>
    <w:uiPriority w:val="99"/>
    <w:semiHidden/>
    <w:unhideWhenUsed/>
    <w:rsid w:val="0066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82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71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59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55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35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38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4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5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8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8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newsdailyreport.com/antarctica-nasa-images-reveal-traces-of-ancient-human-settlement-underneath-2-3-km-of-ic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ournaldesfemmes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A9DB3A8B944C6CB72DB19A7418BB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66F534-1E49-487A-B8A2-0B2FC56FA433}"/>
      </w:docPartPr>
      <w:docPartBody>
        <w:p w:rsidR="0042699A" w:rsidRDefault="008F66D1" w:rsidP="008F66D1">
          <w:pPr>
            <w:pStyle w:val="E1A9DB3A8B944C6CB72DB19A7418BBD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66D1"/>
    <w:rsid w:val="000B6AEC"/>
    <w:rsid w:val="0010098F"/>
    <w:rsid w:val="00161875"/>
    <w:rsid w:val="00172B26"/>
    <w:rsid w:val="00183DAC"/>
    <w:rsid w:val="001C72B7"/>
    <w:rsid w:val="00234E05"/>
    <w:rsid w:val="0033626D"/>
    <w:rsid w:val="003C0AA0"/>
    <w:rsid w:val="0042699A"/>
    <w:rsid w:val="004313C8"/>
    <w:rsid w:val="00465118"/>
    <w:rsid w:val="006353A5"/>
    <w:rsid w:val="006977B6"/>
    <w:rsid w:val="006C07F6"/>
    <w:rsid w:val="006D002C"/>
    <w:rsid w:val="00841B1C"/>
    <w:rsid w:val="008F66D1"/>
    <w:rsid w:val="00905D46"/>
    <w:rsid w:val="00A13F81"/>
    <w:rsid w:val="00AF16F5"/>
    <w:rsid w:val="00C046C2"/>
    <w:rsid w:val="00C12374"/>
    <w:rsid w:val="00C3007C"/>
    <w:rsid w:val="00C930E4"/>
    <w:rsid w:val="00DF3F95"/>
    <w:rsid w:val="00E9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1A9DB3A8B944C6CB72DB19A7418BBDA">
    <w:name w:val="E1A9DB3A8B944C6CB72DB19A7418BBDA"/>
    <w:rsid w:val="008F6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E9347-2D4B-4C1F-A3A3-244BEEFF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Scénario d’apprentissage pour une formation sur l’évaluation des sources</vt:lpstr>
    </vt:vector>
  </TitlesOfParts>
  <Company>Universite Laval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Scénario d’apprentissage pour une formation sur l’évaluation des sources</dc:title>
  <dc:creator>Liane Sousa De Araujo</dc:creator>
  <cp:lastModifiedBy>Alexandra Lavallee</cp:lastModifiedBy>
  <cp:revision>3</cp:revision>
  <cp:lastPrinted>2013-09-03T14:01:00Z</cp:lastPrinted>
  <dcterms:created xsi:type="dcterms:W3CDTF">2017-10-02T15:28:00Z</dcterms:created>
  <dcterms:modified xsi:type="dcterms:W3CDTF">2017-10-02T15:29:00Z</dcterms:modified>
</cp:coreProperties>
</file>